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479FE" w14:textId="4ECD82B3" w:rsidR="00354EF1" w:rsidRPr="00C6781A" w:rsidRDefault="00354EF1" w:rsidP="00F44194">
      <w:pPr>
        <w:bidi/>
        <w:spacing w:line="192" w:lineRule="auto"/>
        <w:jc w:val="center"/>
        <w:rPr>
          <w:rFonts w:ascii="Bahij Titr" w:hAnsi="Bahij Titr" w:cs="Bahij Titr"/>
          <w:b/>
          <w:i/>
          <w:noProof/>
          <w:color w:val="4472C4" w:themeColor="accent1"/>
          <w:sz w:val="10"/>
          <w:szCs w:val="10"/>
        </w:rPr>
      </w:pPr>
    </w:p>
    <w:p w14:paraId="55469DB7" w14:textId="52117660" w:rsidR="00363790" w:rsidRDefault="00B20375" w:rsidP="00AF6AEC">
      <w:pPr>
        <w:tabs>
          <w:tab w:val="left" w:pos="4657"/>
        </w:tabs>
        <w:bidi/>
        <w:spacing w:line="192" w:lineRule="auto"/>
        <w:rPr>
          <w:rFonts w:ascii="IranNastaliq" w:hAnsi="IranNastaliq" w:cs="IranNastaliq"/>
          <w:b/>
          <w:i/>
          <w:noProof/>
          <w:color w:val="4472C4" w:themeColor="accent1"/>
          <w:sz w:val="72"/>
          <w:szCs w:val="72"/>
        </w:rPr>
      </w:pPr>
      <w:r>
        <w:rPr>
          <w:rFonts w:ascii="IranNastaliq" w:hAnsi="IranNastaliq" w:cs="IranNastaliq"/>
          <w:b/>
          <w:i/>
          <w:noProof/>
          <w:color w:val="4472C4" w:themeColor="accent1"/>
          <w:sz w:val="72"/>
          <w:szCs w:val="72"/>
          <w:rtl/>
        </w:rPr>
        <mc:AlternateContent>
          <mc:Choice Requires="wps">
            <w:drawing>
              <wp:anchor distT="0" distB="0" distL="114300" distR="114300" simplePos="0" relativeHeight="251659264" behindDoc="0" locked="0" layoutInCell="1" allowOverlap="1" wp14:anchorId="3EAE6991" wp14:editId="0E18EA30">
                <wp:simplePos x="0" y="0"/>
                <wp:positionH relativeFrom="column">
                  <wp:posOffset>-267970</wp:posOffset>
                </wp:positionH>
                <wp:positionV relativeFrom="paragraph">
                  <wp:posOffset>847090</wp:posOffset>
                </wp:positionV>
                <wp:extent cx="1219200" cy="7981950"/>
                <wp:effectExtent l="0" t="0" r="0" b="0"/>
                <wp:wrapSquare wrapText="bothSides"/>
                <wp:docPr id="2" name="Rounded Rectangle 2"/>
                <wp:cNvGraphicFramePr/>
                <a:graphic xmlns:a="http://schemas.openxmlformats.org/drawingml/2006/main">
                  <a:graphicData uri="http://schemas.microsoft.com/office/word/2010/wordprocessingShape">
                    <wps:wsp>
                      <wps:cNvSpPr/>
                      <wps:spPr>
                        <a:xfrm>
                          <a:off x="0" y="0"/>
                          <a:ext cx="1219200" cy="7981950"/>
                        </a:xfrm>
                        <a:prstGeom prst="roundRect">
                          <a:avLst>
                            <a:gd name="adj" fmla="val 157"/>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3FBFC9" id="Rounded Rectangle 2" o:spid="_x0000_s1026" style="position:absolute;margin-left:-21.1pt;margin-top:66.7pt;width:96pt;height:6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" filled="f" stroked="f" strokeweight="1pt">
                <v:stroke joinstyle="miter"/>
                <w10:wrap type="square"/>
              </v:roundrect>
            </w:pict>
          </mc:Fallback>
        </mc:AlternateContent>
      </w:r>
      <w:r w:rsidR="00AF6AEC">
        <w:rPr>
          <w:rFonts w:ascii="IranNastaliq" w:hAnsi="IranNastaliq" w:cs="IranNastaliq"/>
          <w:b/>
          <w:i/>
          <w:noProof/>
          <w:color w:val="4472C4" w:themeColor="accent1"/>
          <w:sz w:val="72"/>
          <w:szCs w:val="72"/>
          <w:rtl/>
        </w:rPr>
        <w:tab/>
      </w:r>
    </w:p>
    <w:p w14:paraId="37985717" w14:textId="4C370F20" w:rsidR="00323882" w:rsidRDefault="00323882" w:rsidP="00323882">
      <w:pPr>
        <w:bidi/>
        <w:spacing w:line="192" w:lineRule="auto"/>
        <w:jc w:val="center"/>
        <w:rPr>
          <w:rFonts w:ascii="Bahij Titr" w:hAnsi="Bahij Titr" w:cs="Bahij Titr"/>
          <w:b/>
          <w:bCs/>
          <w:i/>
          <w:noProof/>
          <w:color w:val="4472C4" w:themeColor="accent1"/>
          <w:sz w:val="18"/>
          <w:szCs w:val="18"/>
          <w:rtl/>
        </w:rPr>
      </w:pPr>
    </w:p>
    <w:p w14:paraId="5840BEC6" w14:textId="774C0DBF" w:rsidR="00F47064" w:rsidRPr="00781175" w:rsidRDefault="00B20375" w:rsidP="00F47064">
      <w:pPr>
        <w:bidi/>
        <w:spacing w:line="192" w:lineRule="auto"/>
        <w:jc w:val="center"/>
        <w:rPr>
          <w:rFonts w:ascii="Bahij Titr" w:hAnsi="Bahij Titr" w:cs="Bahij Titr"/>
          <w:b/>
          <w:bCs/>
          <w:i/>
          <w:noProof/>
          <w:color w:val="4472C4" w:themeColor="accent1"/>
          <w:sz w:val="10"/>
          <w:szCs w:val="10"/>
        </w:rPr>
      </w:pPr>
      <w:r w:rsidRPr="00B20375">
        <w:rPr>
          <w:rFonts w:ascii="Bahij Titr" w:hAnsi="Bahij Titr" w:cs="Bahij Titr"/>
          <w:bCs/>
          <w:iCs/>
          <w:noProof/>
          <w:color w:val="4472C4" w:themeColor="accent1"/>
          <w:sz w:val="40"/>
          <w:szCs w:val="40"/>
        </w:rPr>
        <mc:AlternateContent>
          <mc:Choice Requires="wps">
            <w:drawing>
              <wp:anchor distT="0" distB="0" distL="114300" distR="114300" simplePos="0" relativeHeight="251651072" behindDoc="0" locked="0" layoutInCell="1" allowOverlap="1" wp14:anchorId="05C204F7" wp14:editId="4CB70C6D">
                <wp:simplePos x="0" y="0"/>
                <wp:positionH relativeFrom="column">
                  <wp:posOffset>-948690</wp:posOffset>
                </wp:positionH>
                <wp:positionV relativeFrom="paragraph">
                  <wp:posOffset>178435</wp:posOffset>
                </wp:positionV>
                <wp:extent cx="490855" cy="490855"/>
                <wp:effectExtent l="19050" t="19050" r="42545" b="42545"/>
                <wp:wrapNone/>
                <wp:docPr id="3" name="Octagon 3"/>
                <wp:cNvGraphicFramePr/>
                <a:graphic xmlns:a="http://schemas.openxmlformats.org/drawingml/2006/main">
                  <a:graphicData uri="http://schemas.microsoft.com/office/word/2010/wordprocessingShape">
                    <wps:wsp>
                      <wps:cNvSpPr/>
                      <wps:spPr>
                        <a:xfrm>
                          <a:off x="0" y="0"/>
                          <a:ext cx="490855" cy="490855"/>
                        </a:xfrm>
                        <a:prstGeom prst="octagon">
                          <a:avLst>
                            <a:gd name="adj" fmla="val 50000"/>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05A72C"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3" o:spid="_x0000_s1026" type="#_x0000_t10" style="position:absolute;margin-left:-74.7pt;margin-top:14.05pt;width:38.65pt;height:38.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" adj="10800" fillcolor="#00b050" strokecolor="#00b050" strokeweight="1pt"/>
            </w:pict>
          </mc:Fallback>
        </mc:AlternateContent>
      </w:r>
    </w:p>
    <w:p w14:paraId="3FF223F9" w14:textId="6304BD40" w:rsidR="000B5523" w:rsidRPr="00F47064" w:rsidRDefault="00B20375" w:rsidP="000B5523">
      <w:pPr>
        <w:tabs>
          <w:tab w:val="center" w:pos="5216"/>
        </w:tabs>
        <w:bidi/>
        <w:spacing w:line="192" w:lineRule="auto"/>
        <w:jc w:val="center"/>
        <w:rPr>
          <w:rFonts w:ascii="Bahij Titr" w:hAnsi="Bahij Titr" w:cs="Bahij Titr"/>
          <w:bCs/>
          <w:i/>
          <w:iCs/>
          <w:noProof/>
          <w:color w:val="4472C4" w:themeColor="accent1"/>
          <w:sz w:val="68"/>
          <w:szCs w:val="68"/>
          <w:lang w:bidi="fa-IR"/>
        </w:rPr>
      </w:pPr>
      <w:r w:rsidRPr="003454D6">
        <w:rPr>
          <w:rFonts w:ascii="Bahij Nazanin" w:hAnsi="Bahij Nazanin" w:cs="Bahij Nazanin" w:hint="eastAsia"/>
          <w:b/>
          <w:i/>
          <w:noProof/>
          <w:sz w:val="28"/>
          <w:szCs w:val="28"/>
          <w:rtl/>
        </w:rPr>
        <mc:AlternateContent>
          <mc:Choice Requires="wps">
            <w:drawing>
              <wp:anchor distT="0" distB="0" distL="114300" distR="114300" simplePos="0" relativeHeight="251654144" behindDoc="0" locked="0" layoutInCell="1" allowOverlap="1" wp14:anchorId="358C6909" wp14:editId="1C416663">
                <wp:simplePos x="0" y="0"/>
                <wp:positionH relativeFrom="column">
                  <wp:posOffset>-695325</wp:posOffset>
                </wp:positionH>
                <wp:positionV relativeFrom="paragraph">
                  <wp:posOffset>399415</wp:posOffset>
                </wp:positionV>
                <wp:extent cx="0" cy="6886575"/>
                <wp:effectExtent l="19050" t="0" r="19050" b="28575"/>
                <wp:wrapNone/>
                <wp:docPr id="6" name="Straight Connector 6"/>
                <wp:cNvGraphicFramePr/>
                <a:graphic xmlns:a="http://schemas.openxmlformats.org/drawingml/2006/main">
                  <a:graphicData uri="http://schemas.microsoft.com/office/word/2010/wordprocessingShape">
                    <wps:wsp>
                      <wps:cNvCnPr/>
                      <wps:spPr>
                        <a:xfrm flipH="1">
                          <a:off x="0" y="0"/>
                          <a:ext cx="0" cy="6886575"/>
                        </a:xfrm>
                        <a:prstGeom prst="line">
                          <a:avLst/>
                        </a:prstGeom>
                        <a:ln w="38100">
                          <a:solidFill>
                            <a:srgbClr val="00B050"/>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5906A1" id="Straight Connector 6"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75pt,31.45pt" to="-54.75pt,5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" strokecolor="#00b050" strokeweight="3pt">
                <v:stroke joinstyle="miter"/>
              </v:line>
            </w:pict>
          </mc:Fallback>
        </mc:AlternateContent>
      </w:r>
      <w:r w:rsidR="00301A73">
        <w:rPr>
          <w:rFonts w:ascii="Bahij Titr" w:hAnsi="Bahij Titr" w:cs="Bahij Titr"/>
          <w:bCs/>
          <w:i/>
          <w:noProof/>
          <w:color w:val="4472C4" w:themeColor="accent1"/>
          <w:sz w:val="56"/>
          <w:szCs w:val="56"/>
          <w:lang w:bidi="fa-IR"/>
        </w:rPr>
        <w:t xml:space="preserve">          </w:t>
      </w:r>
      <w:r w:rsidR="000B5523" w:rsidRPr="00B20375">
        <w:rPr>
          <w:rFonts w:ascii="Bahij Titr" w:hAnsi="Bahij Titr" w:cs="Bahij Titr"/>
          <w:bCs/>
          <w:i/>
          <w:noProof/>
          <w:color w:val="4472C4" w:themeColor="accent1"/>
          <w:sz w:val="56"/>
          <w:szCs w:val="56"/>
          <w:rtl/>
          <w:lang w:bidi="fa-IR"/>
        </w:rPr>
        <w:t>التعددية الحزبية فى الدولة الإسلامية</w:t>
      </w:r>
      <w:r w:rsidR="000B5523" w:rsidRPr="00F47064">
        <w:rPr>
          <w:rFonts w:ascii="Bahij Titr" w:hAnsi="Bahij Titr" w:cs="Bahij Titr"/>
          <w:bCs/>
          <w:i/>
          <w:iCs/>
          <w:noProof/>
          <w:color w:val="4472C4" w:themeColor="accent1"/>
          <w:sz w:val="68"/>
          <w:szCs w:val="68"/>
          <w:lang w:bidi="fa-IR"/>
        </w:rPr>
        <w:t xml:space="preserve"> </w:t>
      </w:r>
    </w:p>
    <w:p w14:paraId="50391D91" w14:textId="47DD3EE1" w:rsidR="007C47F6" w:rsidRPr="007C47F6" w:rsidRDefault="00AD1F19" w:rsidP="000B5523">
      <w:pPr>
        <w:tabs>
          <w:tab w:val="center" w:pos="5216"/>
        </w:tabs>
        <w:bidi/>
        <w:spacing w:line="192" w:lineRule="auto"/>
        <w:jc w:val="center"/>
        <w:rPr>
          <w:rFonts w:ascii="Bahij Titr" w:hAnsi="Bahij Titr" w:cs="Bahij Titr"/>
          <w:b/>
          <w:bCs/>
          <w:iCs/>
          <w:noProof/>
          <w:color w:val="4472C4" w:themeColor="accent1"/>
          <w:sz w:val="48"/>
          <w:szCs w:val="48"/>
        </w:rPr>
      </w:pPr>
      <w:r w:rsidRPr="007C47F6">
        <w:rPr>
          <w:rFonts w:ascii="Bahij Titr" w:hAnsi="Bahij Titr" w:cs="Bahij Titr"/>
          <w:b/>
          <w:bCs/>
          <w:iCs/>
          <w:noProof/>
          <w:color w:val="4472C4" w:themeColor="accent1"/>
          <w:sz w:val="48"/>
          <w:szCs w:val="48"/>
        </w:rPr>
        <w:t xml:space="preserve"> </w:t>
      </w:r>
      <w:r w:rsidR="000B5523" w:rsidRPr="00B20375">
        <w:rPr>
          <w:rFonts w:ascii="Bahij Titr" w:hAnsi="Bahij Titr" w:cs="Bahij Titr"/>
          <w:b/>
          <w:bCs/>
          <w:iCs/>
          <w:noProof/>
          <w:color w:val="4472C4" w:themeColor="accent1"/>
          <w:sz w:val="44"/>
          <w:szCs w:val="44"/>
        </w:rPr>
        <w:t>Multi-party system in an Islamic state</w:t>
      </w:r>
      <w:r w:rsidR="00301A73">
        <w:rPr>
          <w:rFonts w:ascii="Bahij Titr" w:hAnsi="Bahij Titr" w:cs="Bahij Titr"/>
          <w:b/>
          <w:bCs/>
          <w:iCs/>
          <w:noProof/>
          <w:color w:val="4472C4" w:themeColor="accent1"/>
          <w:sz w:val="44"/>
          <w:szCs w:val="44"/>
        </w:rPr>
        <w:t xml:space="preserve">           </w:t>
      </w:r>
    </w:p>
    <w:p w14:paraId="5ED0F7AD" w14:textId="7DA4D19F" w:rsidR="00AD1F19" w:rsidRPr="003A142A" w:rsidRDefault="00480DBC" w:rsidP="00301A73">
      <w:pPr>
        <w:tabs>
          <w:tab w:val="center" w:pos="5216"/>
        </w:tabs>
        <w:bidi/>
        <w:spacing w:line="192" w:lineRule="auto"/>
        <w:jc w:val="center"/>
        <w:rPr>
          <w:rFonts w:ascii="Bahij Titr" w:hAnsi="Bahij Titr" w:cs="Bahij Titr"/>
          <w:b/>
          <w:bCs/>
          <w:iCs/>
          <w:noProof/>
          <w:color w:val="4472C4" w:themeColor="accent1"/>
          <w:sz w:val="52"/>
          <w:szCs w:val="52"/>
          <w:rtl/>
          <w:lang w:bidi="ps-AF"/>
        </w:rPr>
      </w:pPr>
      <w:r>
        <w:rPr>
          <w:rFonts w:ascii="Bahij Titr" w:hAnsi="Bahij Titr" w:cs="Bahij Titr"/>
          <w:b/>
          <w:bCs/>
          <w:iCs/>
          <w:noProof/>
          <w:color w:val="4472C4" w:themeColor="accent1"/>
          <w:sz w:val="36"/>
          <w:szCs w:val="36"/>
        </w:rPr>
        <w:t>DOI:</w:t>
      </w:r>
      <w:r w:rsidR="00E66604">
        <w:rPr>
          <w:rFonts w:ascii="Bahij Titr" w:hAnsi="Bahij Titr" w:cs="Bahij Titr"/>
          <w:b/>
          <w:bCs/>
          <w:iCs/>
          <w:noProof/>
          <w:color w:val="4472C4" w:themeColor="accent1"/>
          <w:sz w:val="36"/>
          <w:szCs w:val="36"/>
        </w:rPr>
        <w:t>10.64104/v1.n2.2011</w:t>
      </w:r>
      <w:r w:rsidR="00301A73">
        <w:rPr>
          <w:rFonts w:ascii="Bahij Titr" w:hAnsi="Bahij Titr" w:cs="Bahij Titr"/>
          <w:b/>
          <w:bCs/>
          <w:iCs/>
          <w:noProof/>
          <w:color w:val="4472C4" w:themeColor="accent1"/>
          <w:sz w:val="36"/>
          <w:szCs w:val="36"/>
        </w:rPr>
        <w:t xml:space="preserve">  </w:t>
      </w:r>
    </w:p>
    <w:p w14:paraId="375F6D82" w14:textId="7E9CD04A" w:rsidR="003A142A" w:rsidRPr="0094744A" w:rsidRDefault="00797AAC" w:rsidP="00301A73">
      <w:pPr>
        <w:tabs>
          <w:tab w:val="left" w:pos="906"/>
          <w:tab w:val="center" w:pos="4023"/>
        </w:tabs>
        <w:bidi/>
        <w:spacing w:line="192" w:lineRule="auto"/>
        <w:jc w:val="center"/>
        <w:rPr>
          <w:rFonts w:ascii="Bahij Nazanin" w:hAnsi="Bahij Nazanin" w:cs="Bahij Nazanin"/>
          <w:bCs/>
          <w:i/>
          <w:noProof/>
          <w:sz w:val="4"/>
          <w:szCs w:val="4"/>
          <w:rtl/>
          <w:lang w:bidi="ps-AF"/>
        </w:rPr>
      </w:pPr>
      <w:r w:rsidRPr="00E5752B">
        <w:rPr>
          <w:rFonts w:ascii="Bahij Titr" w:hAnsi="Bahij Titr" w:cs="Bahij Titr"/>
          <w:b/>
          <w:i/>
          <w:noProof/>
          <w:color w:val="4472C4" w:themeColor="accent1"/>
          <w:sz w:val="26"/>
          <w:szCs w:val="26"/>
          <w:rtl/>
        </w:rPr>
        <mc:AlternateContent>
          <mc:Choice Requires="wps">
            <w:drawing>
              <wp:anchor distT="0" distB="0" distL="114300" distR="114300" simplePos="0" relativeHeight="251670528" behindDoc="1" locked="0" layoutInCell="1" allowOverlap="1" wp14:anchorId="5A661485" wp14:editId="049EC716">
                <wp:simplePos x="0" y="0"/>
                <wp:positionH relativeFrom="column">
                  <wp:posOffset>-1200150</wp:posOffset>
                </wp:positionH>
                <wp:positionV relativeFrom="paragraph">
                  <wp:posOffset>93345</wp:posOffset>
                </wp:positionV>
                <wp:extent cx="450215" cy="4721860"/>
                <wp:effectExtent l="0" t="0" r="0" b="2540"/>
                <wp:wrapNone/>
                <wp:docPr id="11" name="Text Box 11"/>
                <wp:cNvGraphicFramePr/>
                <a:graphic xmlns:a="http://schemas.openxmlformats.org/drawingml/2006/main">
                  <a:graphicData uri="http://schemas.microsoft.com/office/word/2010/wordprocessingShape">
                    <wps:wsp>
                      <wps:cNvSpPr txBox="1"/>
                      <wps:spPr>
                        <a:xfrm>
                          <a:off x="0" y="0"/>
                          <a:ext cx="450215" cy="4721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E6BC37" w14:textId="19C1EF32" w:rsidR="003F34A7" w:rsidRPr="00F41298" w:rsidRDefault="00493C3A" w:rsidP="00493C3A">
                            <w:pPr>
                              <w:spacing w:after="0"/>
                              <w:jc w:val="center"/>
                              <w:rPr>
                                <w:rFonts w:ascii="Bahij Titr" w:hAnsi="Bahij Titr" w:cs="Bahij Titr"/>
                                <w:color w:val="002060"/>
                                <w:sz w:val="32"/>
                                <w:szCs w:val="32"/>
                                <w:lang w:bidi="fa-IR"/>
                              </w:rPr>
                            </w:pPr>
                            <w:r>
                              <w:rPr>
                                <w:rFonts w:ascii="Bahij Titr" w:hAnsi="Bahij Titr" w:cs="Bahij Titr"/>
                                <w:color w:val="002060"/>
                                <w:sz w:val="32"/>
                                <w:szCs w:val="32"/>
                                <w:lang w:bidi="fa-IR"/>
                              </w:rPr>
                              <w:t>ISSN: 3078-9583</w:t>
                            </w:r>
                            <w:r w:rsidR="00001393" w:rsidRPr="00F41298">
                              <w:rPr>
                                <w:rFonts w:ascii="Bahij Titr" w:hAnsi="Bahij Titr" w:cs="Bahij Titr"/>
                                <w:color w:val="002060"/>
                                <w:sz w:val="32"/>
                                <w:szCs w:val="32"/>
                                <w:lang w:bidi="fa-IR"/>
                              </w:rPr>
                              <w:t xml:space="preserve"> (Online)</w:t>
                            </w:r>
                            <w:r>
                              <w:rPr>
                                <w:rFonts w:ascii="Bahij Titr" w:hAnsi="Bahij Titr" w:cs="Bahij Titr" w:hint="cs"/>
                                <w:color w:val="002060"/>
                                <w:sz w:val="32"/>
                                <w:szCs w:val="32"/>
                                <w:rtl/>
                                <w:lang w:bidi="fa-IR"/>
                              </w:rPr>
                              <w:t xml:space="preserve"> </w:t>
                            </w:r>
                            <w:r w:rsidR="00001393" w:rsidRPr="00F41298">
                              <w:rPr>
                                <w:rFonts w:ascii="Bahij Titr" w:hAnsi="Bahij Titr" w:cs="Bahij Titr" w:hint="cs"/>
                                <w:color w:val="002060"/>
                                <w:sz w:val="32"/>
                                <w:szCs w:val="32"/>
                                <w:rtl/>
                                <w:lang w:bidi="fa-IR"/>
                              </w:rPr>
                              <w:t xml:space="preserve">       </w:t>
                            </w:r>
                            <w:r w:rsidR="00001393" w:rsidRPr="00F41298">
                              <w:rPr>
                                <w:rFonts w:ascii="Bahij Titr" w:hAnsi="Bahij Titr" w:cs="Bahij Titr"/>
                                <w:color w:val="002060"/>
                                <w:sz w:val="32"/>
                                <w:szCs w:val="32"/>
                                <w:rtl/>
                                <w:lang w:bidi="fa-IR"/>
                              </w:rPr>
                              <w:t xml:space="preserve"> </w:t>
                            </w:r>
                            <w:r w:rsidR="00001393" w:rsidRPr="00F41298">
                              <w:rPr>
                                <w:rFonts w:ascii="Bahij Titr" w:hAnsi="Bahij Titr" w:cs="Bahij Titr"/>
                                <w:color w:val="002060"/>
                                <w:sz w:val="32"/>
                                <w:szCs w:val="32"/>
                                <w:lang w:bidi="fa-IR"/>
                              </w:rPr>
                              <w:t>ISSN: 3078-9575 (Print)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A661485" id="_x0000_t202" coordsize="21600,21600" o:spt="202" path="m,l,21600r21600,l21600,xe">
                <v:stroke joinstyle="miter"/>
                <v:path gradientshapeok="t" o:connecttype="rect"/>
              </v:shapetype>
              <v:shape id="Text Box 11" o:spid="_x0000_s1026" type="#_x0000_t202" style="position:absolute;left:0;text-align:left;margin-left:-94.5pt;margin-top:7.35pt;width:35.45pt;height:371.8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" filled="f" stroked="f" strokeweight=".5pt">
                <v:textbox style="layout-flow:vertical;mso-layout-flow-alt:bottom-to-top">
                  <w:txbxContent>
                    <w:p w14:paraId="71E6BC37" w14:textId="19C1EF32" w:rsidR="003F34A7" w:rsidRPr="00F41298" w:rsidRDefault="00493C3A" w:rsidP="00493C3A">
                      <w:pPr>
                        <w:spacing w:after="0"/>
                        <w:jc w:val="center"/>
                        <w:rPr>
                          <w:rFonts w:ascii="Bahij Titr" w:hAnsi="Bahij Titr" w:cs="Bahij Titr"/>
                          <w:color w:val="002060"/>
                          <w:sz w:val="32"/>
                          <w:szCs w:val="32"/>
                          <w:lang w:bidi="fa-IR"/>
                        </w:rPr>
                      </w:pPr>
                      <w:r>
                        <w:rPr>
                          <w:rFonts w:ascii="Bahij Titr" w:hAnsi="Bahij Titr" w:cs="Bahij Titr"/>
                          <w:color w:val="002060"/>
                          <w:sz w:val="32"/>
                          <w:szCs w:val="32"/>
                          <w:lang w:bidi="fa-IR"/>
                        </w:rPr>
                        <w:t>ISSN: 3078-9583</w:t>
                      </w:r>
                      <w:r w:rsidR="00001393" w:rsidRPr="00F41298">
                        <w:rPr>
                          <w:rFonts w:ascii="Bahij Titr" w:hAnsi="Bahij Titr" w:cs="Bahij Titr"/>
                          <w:color w:val="002060"/>
                          <w:sz w:val="32"/>
                          <w:szCs w:val="32"/>
                          <w:lang w:bidi="fa-IR"/>
                        </w:rPr>
                        <w:t xml:space="preserve"> (Online)</w:t>
                      </w:r>
                      <w:r>
                        <w:rPr>
                          <w:rFonts w:ascii="Bahij Titr" w:hAnsi="Bahij Titr" w:cs="Bahij Titr" w:hint="cs"/>
                          <w:color w:val="002060"/>
                          <w:sz w:val="32"/>
                          <w:szCs w:val="32"/>
                          <w:rtl/>
                          <w:lang w:bidi="fa-IR"/>
                        </w:rPr>
                        <w:t xml:space="preserve"> </w:t>
                      </w:r>
                      <w:r w:rsidR="00001393" w:rsidRPr="00F41298">
                        <w:rPr>
                          <w:rFonts w:ascii="Bahij Titr" w:hAnsi="Bahij Titr" w:cs="Bahij Titr" w:hint="cs"/>
                          <w:color w:val="002060"/>
                          <w:sz w:val="32"/>
                          <w:szCs w:val="32"/>
                          <w:rtl/>
                          <w:lang w:bidi="fa-IR"/>
                        </w:rPr>
                        <w:t xml:space="preserve">       </w:t>
                      </w:r>
                      <w:r w:rsidR="00001393" w:rsidRPr="00F41298">
                        <w:rPr>
                          <w:rFonts w:ascii="Bahij Titr" w:hAnsi="Bahij Titr" w:cs="Bahij Titr"/>
                          <w:color w:val="002060"/>
                          <w:sz w:val="32"/>
                          <w:szCs w:val="32"/>
                          <w:rtl/>
                          <w:lang w:bidi="fa-IR"/>
                        </w:rPr>
                        <w:t xml:space="preserve"> </w:t>
                      </w:r>
                      <w:r w:rsidR="00001393" w:rsidRPr="00F41298">
                        <w:rPr>
                          <w:rFonts w:ascii="Bahij Titr" w:hAnsi="Bahij Titr" w:cs="Bahij Titr"/>
                          <w:color w:val="002060"/>
                          <w:sz w:val="32"/>
                          <w:szCs w:val="32"/>
                          <w:lang w:bidi="fa-IR"/>
                        </w:rPr>
                        <w:t>ISSN: 3078-9575 (Print)</w:t>
                      </w:r>
                    </w:p>
                  </w:txbxContent>
                </v:textbox>
              </v:shape>
            </w:pict>
          </mc:Fallback>
        </mc:AlternateContent>
      </w:r>
      <w:r w:rsidRPr="00E5752B">
        <w:rPr>
          <w:rFonts w:ascii="Bahij Titr" w:hAnsi="Bahij Titr" w:cs="Bahij Titr"/>
          <w:b/>
          <w:i/>
          <w:noProof/>
          <w:color w:val="4472C4" w:themeColor="accent1"/>
          <w:sz w:val="26"/>
          <w:szCs w:val="26"/>
          <w:rtl/>
        </w:rPr>
        <mc:AlternateContent>
          <mc:Choice Requires="wps">
            <w:drawing>
              <wp:anchor distT="0" distB="0" distL="114300" distR="114300" simplePos="0" relativeHeight="251664384" behindDoc="1" locked="0" layoutInCell="1" allowOverlap="1" wp14:anchorId="3DFA95C3" wp14:editId="42714DE0">
                <wp:simplePos x="0" y="0"/>
                <wp:positionH relativeFrom="column">
                  <wp:posOffset>-609600</wp:posOffset>
                </wp:positionH>
                <wp:positionV relativeFrom="paragraph">
                  <wp:posOffset>64770</wp:posOffset>
                </wp:positionV>
                <wp:extent cx="457200" cy="4721860"/>
                <wp:effectExtent l="0" t="0" r="0" b="2540"/>
                <wp:wrapNone/>
                <wp:docPr id="12" name="Text Box 12"/>
                <wp:cNvGraphicFramePr/>
                <a:graphic xmlns:a="http://schemas.openxmlformats.org/drawingml/2006/main">
                  <a:graphicData uri="http://schemas.microsoft.com/office/word/2010/wordprocessingShape">
                    <wps:wsp>
                      <wps:cNvSpPr txBox="1"/>
                      <wps:spPr>
                        <a:xfrm>
                          <a:off x="0" y="0"/>
                          <a:ext cx="457200" cy="4721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08B88C" w14:textId="64CD1BEF" w:rsidR="003F34A7" w:rsidRPr="00F41298" w:rsidRDefault="0055164C" w:rsidP="00A8216E">
                            <w:pPr>
                              <w:bidi/>
                              <w:spacing w:after="0"/>
                              <w:jc w:val="center"/>
                              <w:rPr>
                                <w:rFonts w:ascii="Bahij Titr" w:hAnsi="Bahij Titr" w:cs="Bahij Titr"/>
                                <w:color w:val="002060"/>
                                <w:sz w:val="32"/>
                                <w:szCs w:val="32"/>
                                <w:lang w:bidi="fa-IR"/>
                              </w:rPr>
                            </w:pPr>
                            <w:r w:rsidRPr="00F41298">
                              <w:rPr>
                                <w:rFonts w:ascii="Bahij Titr" w:hAnsi="Bahij Titr" w:cs="Bahij Titr"/>
                                <w:color w:val="002060"/>
                                <w:sz w:val="32"/>
                                <w:szCs w:val="32"/>
                                <w:rtl/>
                                <w:lang w:bidi="fa-IR"/>
                              </w:rPr>
                              <w:t>تار</w:t>
                            </w:r>
                            <w:r w:rsidRPr="00F41298">
                              <w:rPr>
                                <w:rFonts w:ascii="Bahij Titr" w:hAnsi="Bahij Titr" w:cs="Bahij Titr" w:hint="cs"/>
                                <w:color w:val="002060"/>
                                <w:sz w:val="32"/>
                                <w:szCs w:val="32"/>
                                <w:rtl/>
                                <w:lang w:bidi="fa-IR"/>
                              </w:rPr>
                              <w:t>ی</w:t>
                            </w:r>
                            <w:r w:rsidRPr="00F41298">
                              <w:rPr>
                                <w:rFonts w:ascii="Bahij Titr" w:hAnsi="Bahij Titr" w:cs="Bahij Titr" w:hint="eastAsia"/>
                                <w:color w:val="002060"/>
                                <w:sz w:val="32"/>
                                <w:szCs w:val="32"/>
                                <w:rtl/>
                                <w:lang w:bidi="fa-IR"/>
                              </w:rPr>
                              <w:t>خ</w:t>
                            </w:r>
                            <w:r w:rsidRPr="00F41298">
                              <w:rPr>
                                <w:rFonts w:ascii="Bahij Titr" w:hAnsi="Bahij Titr" w:cs="Bahij Titr"/>
                                <w:color w:val="002060"/>
                                <w:sz w:val="32"/>
                                <w:szCs w:val="32"/>
                                <w:rtl/>
                                <w:lang w:bidi="fa-IR"/>
                              </w:rPr>
                              <w:t xml:space="preserve"> </w:t>
                            </w:r>
                            <w:r w:rsidR="00A8216E">
                              <w:rPr>
                                <w:rFonts w:ascii="Bahij Titr" w:hAnsi="Bahij Titr" w:cs="Bahij Titr" w:hint="cs"/>
                                <w:color w:val="002060"/>
                                <w:sz w:val="32"/>
                                <w:szCs w:val="32"/>
                                <w:rtl/>
                                <w:lang w:bidi="ps-AF"/>
                              </w:rPr>
                              <w:t>ال</w:t>
                            </w:r>
                            <w:r w:rsidRPr="00F41298">
                              <w:rPr>
                                <w:rFonts w:ascii="Bahij Titr" w:hAnsi="Bahij Titr" w:cs="Bahij Titr"/>
                                <w:color w:val="002060"/>
                                <w:sz w:val="32"/>
                                <w:szCs w:val="32"/>
                                <w:rtl/>
                                <w:lang w:bidi="fa-IR"/>
                              </w:rPr>
                              <w:t>نش</w:t>
                            </w:r>
                            <w:r w:rsidRPr="00F41298">
                              <w:rPr>
                                <w:rFonts w:ascii="Bahij Titr" w:hAnsi="Bahij Titr" w:cs="Bahij Titr" w:hint="cs"/>
                                <w:color w:val="002060"/>
                                <w:sz w:val="32"/>
                                <w:szCs w:val="32"/>
                                <w:rtl/>
                                <w:lang w:bidi="fa-IR"/>
                              </w:rPr>
                              <w:t xml:space="preserve">ر: </w:t>
                            </w:r>
                            <w:r w:rsidR="009414A0">
                              <w:rPr>
                                <w:rFonts w:ascii="Bahij Titr" w:hAnsi="Bahij Titr" w:cs="Bahij Titr" w:hint="cs"/>
                                <w:color w:val="002060"/>
                                <w:sz w:val="32"/>
                                <w:szCs w:val="32"/>
                                <w:rtl/>
                                <w:lang w:bidi="ps-AF"/>
                              </w:rPr>
                              <w:t>۱۳</w:t>
                            </w:r>
                            <w:r w:rsidRPr="00F41298">
                              <w:rPr>
                                <w:rFonts w:ascii="Bahij Titr" w:hAnsi="Bahij Titr" w:cs="Bahij Titr"/>
                                <w:color w:val="002060"/>
                                <w:sz w:val="32"/>
                                <w:szCs w:val="32"/>
                                <w:rtl/>
                                <w:lang w:bidi="fa-IR"/>
                              </w:rPr>
                              <w:t>/</w:t>
                            </w:r>
                            <w:r w:rsidR="00E119F5">
                              <w:rPr>
                                <w:rFonts w:ascii="Bahij Titr" w:hAnsi="Bahij Titr" w:cs="Bahij Titr" w:hint="cs"/>
                                <w:color w:val="002060"/>
                                <w:sz w:val="32"/>
                                <w:szCs w:val="32"/>
                                <w:rtl/>
                                <w:lang w:bidi="ps-AF"/>
                              </w:rPr>
                              <w:t>۰۵</w:t>
                            </w:r>
                            <w:r w:rsidRPr="00F41298">
                              <w:rPr>
                                <w:rFonts w:ascii="Bahij Titr" w:hAnsi="Bahij Titr" w:cs="Bahij Titr"/>
                                <w:color w:val="002060"/>
                                <w:sz w:val="32"/>
                                <w:szCs w:val="32"/>
                                <w:rtl/>
                                <w:lang w:bidi="fa-IR"/>
                              </w:rPr>
                              <w:t>/</w:t>
                            </w:r>
                            <w:r w:rsidR="009414A0">
                              <w:rPr>
                                <w:rFonts w:ascii="Bahij Titr" w:hAnsi="Bahij Titr" w:cs="Bahij Titr" w:hint="cs"/>
                                <w:color w:val="002060"/>
                                <w:sz w:val="32"/>
                                <w:szCs w:val="32"/>
                                <w:rtl/>
                                <w:lang w:bidi="ps-AF"/>
                              </w:rPr>
                              <w:t>۱۳۹۰</w:t>
                            </w:r>
                            <w:r w:rsidRPr="00F41298">
                              <w:rPr>
                                <w:rFonts w:ascii="Bahij Titr" w:hAnsi="Bahij Titr" w:cs="Bahij Titr" w:hint="cs"/>
                                <w:color w:val="002060"/>
                                <w:sz w:val="32"/>
                                <w:szCs w:val="32"/>
                                <w:rtl/>
                                <w:lang w:bidi="fa-IR"/>
                              </w:rPr>
                              <w:t xml:space="preserve">        </w:t>
                            </w:r>
                            <w:r w:rsidR="00A8216E">
                              <w:rPr>
                                <w:rFonts w:ascii="Bahij Titr" w:hAnsi="Bahij Titr" w:cs="Bahij Titr" w:hint="cs"/>
                                <w:color w:val="002060"/>
                                <w:sz w:val="32"/>
                                <w:szCs w:val="32"/>
                                <w:rtl/>
                                <w:lang w:bidi="ps-AF"/>
                              </w:rPr>
                              <w:t>عدد</w:t>
                            </w:r>
                            <w:r w:rsidRPr="00F41298">
                              <w:rPr>
                                <w:rFonts w:ascii="Bahij Titr" w:hAnsi="Bahij Titr" w:cs="Bahij Titr" w:hint="cs"/>
                                <w:color w:val="002060"/>
                                <w:sz w:val="32"/>
                                <w:szCs w:val="32"/>
                                <w:rtl/>
                                <w:lang w:bidi="fa-IR"/>
                              </w:rPr>
                              <w:t xml:space="preserve"> </w:t>
                            </w:r>
                            <w:r w:rsidR="00423806" w:rsidRPr="00F41298">
                              <w:rPr>
                                <w:rFonts w:ascii="Bahij Titr" w:hAnsi="Bahij Titr" w:cs="Bahij Titr"/>
                                <w:color w:val="002060"/>
                                <w:sz w:val="32"/>
                                <w:szCs w:val="32"/>
                                <w:rtl/>
                                <w:lang w:bidi="fa-IR"/>
                              </w:rPr>
                              <w:t>صفحات:</w:t>
                            </w:r>
                            <w:r w:rsidR="009414A0">
                              <w:rPr>
                                <w:rFonts w:ascii="Bahij Titr" w:hAnsi="Bahij Titr" w:cs="Bahij Titr" w:hint="cs"/>
                                <w:color w:val="002060"/>
                                <w:sz w:val="32"/>
                                <w:szCs w:val="32"/>
                                <w:rtl/>
                                <w:lang w:bidi="ps-AF"/>
                              </w:rPr>
                              <w:t xml:space="preserve"> </w:t>
                            </w:r>
                            <w:r w:rsidR="00F21064">
                              <w:rPr>
                                <w:rFonts w:ascii="Bahij Titr" w:hAnsi="Bahij Titr" w:cs="Bahij Titr" w:hint="cs"/>
                                <w:color w:val="002060"/>
                                <w:sz w:val="32"/>
                                <w:szCs w:val="32"/>
                                <w:rtl/>
                                <w:lang w:bidi="ps-AF"/>
                              </w:rPr>
                              <w:t>۲۴</w:t>
                            </w:r>
                            <w:r w:rsidR="00423806" w:rsidRPr="00F41298">
                              <w:rPr>
                                <w:rFonts w:ascii="Bahij Titr" w:hAnsi="Bahij Titr" w:cs="Bahij Titr"/>
                                <w:color w:val="002060"/>
                                <w:sz w:val="32"/>
                                <w:szCs w:val="32"/>
                                <w:rtl/>
                                <w:lang w:bidi="fa-IR"/>
                              </w:rPr>
                              <w:t xml:space="preserve">  </w:t>
                            </w:r>
                            <w:r w:rsidRPr="00F41298">
                              <w:rPr>
                                <w:rFonts w:ascii="Bahij Titr" w:hAnsi="Bahij Titr" w:cs="Bahij Titr" w:hint="cs"/>
                                <w:color w:val="002060"/>
                                <w:sz w:val="32"/>
                                <w:szCs w:val="32"/>
                                <w:rtl/>
                                <w:lang w:bidi="fa-IR"/>
                              </w:rPr>
                              <w:t xml:space="preserve">    </w:t>
                            </w:r>
                            <w:r w:rsidR="00423806" w:rsidRPr="00F41298">
                              <w:rPr>
                                <w:rFonts w:ascii="Bahij Titr" w:hAnsi="Bahij Titr" w:cs="Bahij Titr"/>
                                <w:color w:val="002060"/>
                                <w:sz w:val="32"/>
                                <w:szCs w:val="32"/>
                                <w:rtl/>
                                <w:lang w:bidi="fa-IR"/>
                              </w:rPr>
                              <w:t xml:space="preserve">  </w:t>
                            </w:r>
                            <w:r w:rsidR="00A8216E">
                              <w:rPr>
                                <w:rFonts w:ascii="Bahij Titr" w:hAnsi="Bahij Titr" w:cs="Bahij Titr" w:hint="cs"/>
                                <w:color w:val="002060"/>
                                <w:sz w:val="32"/>
                                <w:szCs w:val="32"/>
                                <w:rtl/>
                                <w:lang w:bidi="ps-AF"/>
                              </w:rPr>
                              <w:t xml:space="preserve">من </w:t>
                            </w:r>
                            <w:r w:rsidR="00F21064">
                              <w:rPr>
                                <w:rFonts w:ascii="Bahij Titr" w:hAnsi="Bahij Titr" w:cs="Bahij Titr" w:hint="cs"/>
                                <w:color w:val="002060"/>
                                <w:sz w:val="32"/>
                                <w:szCs w:val="32"/>
                                <w:rtl/>
                                <w:lang w:bidi="ps-AF"/>
                              </w:rPr>
                              <w:t>۲۲</w:t>
                            </w:r>
                            <w:r w:rsidR="009414A0">
                              <w:rPr>
                                <w:rFonts w:ascii="Bahij Titr" w:hAnsi="Bahij Titr" w:cs="Bahij Titr" w:hint="cs"/>
                                <w:color w:val="002060"/>
                                <w:sz w:val="32"/>
                                <w:szCs w:val="32"/>
                                <w:rtl/>
                                <w:lang w:bidi="ps-AF"/>
                              </w:rPr>
                              <w:t xml:space="preserve"> </w:t>
                            </w:r>
                            <w:r w:rsidR="00A8216E">
                              <w:rPr>
                                <w:rFonts w:ascii="Bahij Titr" w:hAnsi="Bahij Titr" w:cs="Bahij Titr" w:hint="cs"/>
                                <w:color w:val="002060"/>
                                <w:sz w:val="32"/>
                                <w:szCs w:val="32"/>
                                <w:rtl/>
                                <w:lang w:bidi="ps-AF"/>
                              </w:rPr>
                              <w:t>الی</w:t>
                            </w:r>
                            <w:r w:rsidR="009414A0">
                              <w:rPr>
                                <w:rFonts w:ascii="Bahij Titr" w:hAnsi="Bahij Titr" w:cs="Bahij Titr" w:hint="cs"/>
                                <w:color w:val="002060"/>
                                <w:sz w:val="32"/>
                                <w:szCs w:val="32"/>
                                <w:rtl/>
                                <w:lang w:bidi="ps-AF"/>
                              </w:rPr>
                              <w:t xml:space="preserve"> </w:t>
                            </w:r>
                            <w:r w:rsidR="00F21064">
                              <w:rPr>
                                <w:rFonts w:ascii="Bahij Titr" w:hAnsi="Bahij Titr" w:cs="Bahij Titr" w:hint="cs"/>
                                <w:color w:val="002060"/>
                                <w:sz w:val="32"/>
                                <w:szCs w:val="32"/>
                                <w:rtl/>
                                <w:lang w:bidi="ps-AF"/>
                              </w:rPr>
                              <w:t>۴۵</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DFA95C3" id="Text Box 12" o:spid="_x0000_s1027" type="#_x0000_t202" style="position:absolute;left:0;text-align:left;margin-left:-48pt;margin-top:5.1pt;width:36pt;height:371.8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" filled="f" stroked="f" strokeweight=".5pt">
                <v:textbox style="layout-flow:vertical;mso-layout-flow-alt:bottom-to-top">
                  <w:txbxContent>
                    <w:p w14:paraId="5008B88C" w14:textId="64CD1BEF" w:rsidR="003F34A7" w:rsidRPr="00F41298" w:rsidRDefault="0055164C" w:rsidP="00A8216E">
                      <w:pPr>
                        <w:bidi/>
                        <w:spacing w:after="0"/>
                        <w:jc w:val="center"/>
                        <w:rPr>
                          <w:rFonts w:ascii="Bahij Titr" w:hAnsi="Bahij Titr" w:cs="Bahij Titr"/>
                          <w:color w:val="002060"/>
                          <w:sz w:val="32"/>
                          <w:szCs w:val="32"/>
                          <w:lang w:bidi="fa-IR"/>
                        </w:rPr>
                      </w:pPr>
                      <w:r w:rsidRPr="00F41298">
                        <w:rPr>
                          <w:rFonts w:ascii="Bahij Titr" w:hAnsi="Bahij Titr" w:cs="Bahij Titr"/>
                          <w:color w:val="002060"/>
                          <w:sz w:val="32"/>
                          <w:szCs w:val="32"/>
                          <w:rtl/>
                          <w:lang w:bidi="fa-IR"/>
                        </w:rPr>
                        <w:t>تار</w:t>
                      </w:r>
                      <w:r w:rsidRPr="00F41298">
                        <w:rPr>
                          <w:rFonts w:ascii="Bahij Titr" w:hAnsi="Bahij Titr" w:cs="Bahij Titr" w:hint="cs"/>
                          <w:color w:val="002060"/>
                          <w:sz w:val="32"/>
                          <w:szCs w:val="32"/>
                          <w:rtl/>
                          <w:lang w:bidi="fa-IR"/>
                        </w:rPr>
                        <w:t>ی</w:t>
                      </w:r>
                      <w:r w:rsidRPr="00F41298">
                        <w:rPr>
                          <w:rFonts w:ascii="Bahij Titr" w:hAnsi="Bahij Titr" w:cs="Bahij Titr" w:hint="eastAsia"/>
                          <w:color w:val="002060"/>
                          <w:sz w:val="32"/>
                          <w:szCs w:val="32"/>
                          <w:rtl/>
                          <w:lang w:bidi="fa-IR"/>
                        </w:rPr>
                        <w:t>خ</w:t>
                      </w:r>
                      <w:r w:rsidRPr="00F41298">
                        <w:rPr>
                          <w:rFonts w:ascii="Bahij Titr" w:hAnsi="Bahij Titr" w:cs="Bahij Titr"/>
                          <w:color w:val="002060"/>
                          <w:sz w:val="32"/>
                          <w:szCs w:val="32"/>
                          <w:rtl/>
                          <w:lang w:bidi="fa-IR"/>
                        </w:rPr>
                        <w:t xml:space="preserve"> </w:t>
                      </w:r>
                      <w:r w:rsidR="00A8216E">
                        <w:rPr>
                          <w:rFonts w:ascii="Bahij Titr" w:hAnsi="Bahij Titr" w:cs="Bahij Titr" w:hint="cs"/>
                          <w:color w:val="002060"/>
                          <w:sz w:val="32"/>
                          <w:szCs w:val="32"/>
                          <w:rtl/>
                          <w:lang w:bidi="ps-AF"/>
                        </w:rPr>
                        <w:t>ال</w:t>
                      </w:r>
                      <w:r w:rsidRPr="00F41298">
                        <w:rPr>
                          <w:rFonts w:ascii="Bahij Titr" w:hAnsi="Bahij Titr" w:cs="Bahij Titr"/>
                          <w:color w:val="002060"/>
                          <w:sz w:val="32"/>
                          <w:szCs w:val="32"/>
                          <w:rtl/>
                          <w:lang w:bidi="fa-IR"/>
                        </w:rPr>
                        <w:t>نش</w:t>
                      </w:r>
                      <w:r w:rsidRPr="00F41298">
                        <w:rPr>
                          <w:rFonts w:ascii="Bahij Titr" w:hAnsi="Bahij Titr" w:cs="Bahij Titr" w:hint="cs"/>
                          <w:color w:val="002060"/>
                          <w:sz w:val="32"/>
                          <w:szCs w:val="32"/>
                          <w:rtl/>
                          <w:lang w:bidi="fa-IR"/>
                        </w:rPr>
                        <w:t xml:space="preserve">ر: </w:t>
                      </w:r>
                      <w:r w:rsidR="009414A0">
                        <w:rPr>
                          <w:rFonts w:ascii="Bahij Titr" w:hAnsi="Bahij Titr" w:cs="Bahij Titr" w:hint="cs"/>
                          <w:color w:val="002060"/>
                          <w:sz w:val="32"/>
                          <w:szCs w:val="32"/>
                          <w:rtl/>
                          <w:lang w:bidi="ps-AF"/>
                        </w:rPr>
                        <w:t>۱۳</w:t>
                      </w:r>
                      <w:r w:rsidRPr="00F41298">
                        <w:rPr>
                          <w:rFonts w:ascii="Bahij Titr" w:hAnsi="Bahij Titr" w:cs="Bahij Titr"/>
                          <w:color w:val="002060"/>
                          <w:sz w:val="32"/>
                          <w:szCs w:val="32"/>
                          <w:rtl/>
                          <w:lang w:bidi="fa-IR"/>
                        </w:rPr>
                        <w:t>/</w:t>
                      </w:r>
                      <w:r w:rsidR="00E119F5">
                        <w:rPr>
                          <w:rFonts w:ascii="Bahij Titr" w:hAnsi="Bahij Titr" w:cs="Bahij Titr" w:hint="cs"/>
                          <w:color w:val="002060"/>
                          <w:sz w:val="32"/>
                          <w:szCs w:val="32"/>
                          <w:rtl/>
                          <w:lang w:bidi="ps-AF"/>
                        </w:rPr>
                        <w:t>۰۵</w:t>
                      </w:r>
                      <w:r w:rsidRPr="00F41298">
                        <w:rPr>
                          <w:rFonts w:ascii="Bahij Titr" w:hAnsi="Bahij Titr" w:cs="Bahij Titr"/>
                          <w:color w:val="002060"/>
                          <w:sz w:val="32"/>
                          <w:szCs w:val="32"/>
                          <w:rtl/>
                          <w:lang w:bidi="fa-IR"/>
                        </w:rPr>
                        <w:t>/</w:t>
                      </w:r>
                      <w:r w:rsidR="009414A0">
                        <w:rPr>
                          <w:rFonts w:ascii="Bahij Titr" w:hAnsi="Bahij Titr" w:cs="Bahij Titr" w:hint="cs"/>
                          <w:color w:val="002060"/>
                          <w:sz w:val="32"/>
                          <w:szCs w:val="32"/>
                          <w:rtl/>
                          <w:lang w:bidi="ps-AF"/>
                        </w:rPr>
                        <w:t>۱۳۹۰</w:t>
                      </w:r>
                      <w:r w:rsidRPr="00F41298">
                        <w:rPr>
                          <w:rFonts w:ascii="Bahij Titr" w:hAnsi="Bahij Titr" w:cs="Bahij Titr" w:hint="cs"/>
                          <w:color w:val="002060"/>
                          <w:sz w:val="32"/>
                          <w:szCs w:val="32"/>
                          <w:rtl/>
                          <w:lang w:bidi="fa-IR"/>
                        </w:rPr>
                        <w:t xml:space="preserve">        </w:t>
                      </w:r>
                      <w:r w:rsidR="00A8216E">
                        <w:rPr>
                          <w:rFonts w:ascii="Bahij Titr" w:hAnsi="Bahij Titr" w:cs="Bahij Titr" w:hint="cs"/>
                          <w:color w:val="002060"/>
                          <w:sz w:val="32"/>
                          <w:szCs w:val="32"/>
                          <w:rtl/>
                          <w:lang w:bidi="ps-AF"/>
                        </w:rPr>
                        <w:t>عدد</w:t>
                      </w:r>
                      <w:r w:rsidRPr="00F41298">
                        <w:rPr>
                          <w:rFonts w:ascii="Bahij Titr" w:hAnsi="Bahij Titr" w:cs="Bahij Titr" w:hint="cs"/>
                          <w:color w:val="002060"/>
                          <w:sz w:val="32"/>
                          <w:szCs w:val="32"/>
                          <w:rtl/>
                          <w:lang w:bidi="fa-IR"/>
                        </w:rPr>
                        <w:t xml:space="preserve"> </w:t>
                      </w:r>
                      <w:r w:rsidR="00423806" w:rsidRPr="00F41298">
                        <w:rPr>
                          <w:rFonts w:ascii="Bahij Titr" w:hAnsi="Bahij Titr" w:cs="Bahij Titr"/>
                          <w:color w:val="002060"/>
                          <w:sz w:val="32"/>
                          <w:szCs w:val="32"/>
                          <w:rtl/>
                          <w:lang w:bidi="fa-IR"/>
                        </w:rPr>
                        <w:t>صفحات:</w:t>
                      </w:r>
                      <w:r w:rsidR="009414A0">
                        <w:rPr>
                          <w:rFonts w:ascii="Bahij Titr" w:hAnsi="Bahij Titr" w:cs="Bahij Titr" w:hint="cs"/>
                          <w:color w:val="002060"/>
                          <w:sz w:val="32"/>
                          <w:szCs w:val="32"/>
                          <w:rtl/>
                          <w:lang w:bidi="ps-AF"/>
                        </w:rPr>
                        <w:t xml:space="preserve"> </w:t>
                      </w:r>
                      <w:r w:rsidR="00F21064">
                        <w:rPr>
                          <w:rFonts w:ascii="Bahij Titr" w:hAnsi="Bahij Titr" w:cs="Bahij Titr" w:hint="cs"/>
                          <w:color w:val="002060"/>
                          <w:sz w:val="32"/>
                          <w:szCs w:val="32"/>
                          <w:rtl/>
                          <w:lang w:bidi="ps-AF"/>
                        </w:rPr>
                        <w:t>۲۴</w:t>
                      </w:r>
                      <w:r w:rsidR="00423806" w:rsidRPr="00F41298">
                        <w:rPr>
                          <w:rFonts w:ascii="Bahij Titr" w:hAnsi="Bahij Titr" w:cs="Bahij Titr"/>
                          <w:color w:val="002060"/>
                          <w:sz w:val="32"/>
                          <w:szCs w:val="32"/>
                          <w:rtl/>
                          <w:lang w:bidi="fa-IR"/>
                        </w:rPr>
                        <w:t xml:space="preserve">  </w:t>
                      </w:r>
                      <w:r w:rsidRPr="00F41298">
                        <w:rPr>
                          <w:rFonts w:ascii="Bahij Titr" w:hAnsi="Bahij Titr" w:cs="Bahij Titr" w:hint="cs"/>
                          <w:color w:val="002060"/>
                          <w:sz w:val="32"/>
                          <w:szCs w:val="32"/>
                          <w:rtl/>
                          <w:lang w:bidi="fa-IR"/>
                        </w:rPr>
                        <w:t xml:space="preserve">    </w:t>
                      </w:r>
                      <w:r w:rsidR="00423806" w:rsidRPr="00F41298">
                        <w:rPr>
                          <w:rFonts w:ascii="Bahij Titr" w:hAnsi="Bahij Titr" w:cs="Bahij Titr"/>
                          <w:color w:val="002060"/>
                          <w:sz w:val="32"/>
                          <w:szCs w:val="32"/>
                          <w:rtl/>
                          <w:lang w:bidi="fa-IR"/>
                        </w:rPr>
                        <w:t xml:space="preserve">  </w:t>
                      </w:r>
                      <w:r w:rsidR="00A8216E">
                        <w:rPr>
                          <w:rFonts w:ascii="Bahij Titr" w:hAnsi="Bahij Titr" w:cs="Bahij Titr" w:hint="cs"/>
                          <w:color w:val="002060"/>
                          <w:sz w:val="32"/>
                          <w:szCs w:val="32"/>
                          <w:rtl/>
                          <w:lang w:bidi="ps-AF"/>
                        </w:rPr>
                        <w:t xml:space="preserve">من </w:t>
                      </w:r>
                      <w:r w:rsidR="00F21064">
                        <w:rPr>
                          <w:rFonts w:ascii="Bahij Titr" w:hAnsi="Bahij Titr" w:cs="Bahij Titr" w:hint="cs"/>
                          <w:color w:val="002060"/>
                          <w:sz w:val="32"/>
                          <w:szCs w:val="32"/>
                          <w:rtl/>
                          <w:lang w:bidi="ps-AF"/>
                        </w:rPr>
                        <w:t>۲۲</w:t>
                      </w:r>
                      <w:r w:rsidR="009414A0">
                        <w:rPr>
                          <w:rFonts w:ascii="Bahij Titr" w:hAnsi="Bahij Titr" w:cs="Bahij Titr" w:hint="cs"/>
                          <w:color w:val="002060"/>
                          <w:sz w:val="32"/>
                          <w:szCs w:val="32"/>
                          <w:rtl/>
                          <w:lang w:bidi="ps-AF"/>
                        </w:rPr>
                        <w:t xml:space="preserve"> </w:t>
                      </w:r>
                      <w:r w:rsidR="00A8216E">
                        <w:rPr>
                          <w:rFonts w:ascii="Bahij Titr" w:hAnsi="Bahij Titr" w:cs="Bahij Titr" w:hint="cs"/>
                          <w:color w:val="002060"/>
                          <w:sz w:val="32"/>
                          <w:szCs w:val="32"/>
                          <w:rtl/>
                          <w:lang w:bidi="ps-AF"/>
                        </w:rPr>
                        <w:t>الی</w:t>
                      </w:r>
                      <w:r w:rsidR="009414A0">
                        <w:rPr>
                          <w:rFonts w:ascii="Bahij Titr" w:hAnsi="Bahij Titr" w:cs="Bahij Titr" w:hint="cs"/>
                          <w:color w:val="002060"/>
                          <w:sz w:val="32"/>
                          <w:szCs w:val="32"/>
                          <w:rtl/>
                          <w:lang w:bidi="ps-AF"/>
                        </w:rPr>
                        <w:t xml:space="preserve"> </w:t>
                      </w:r>
                      <w:r w:rsidR="00F21064">
                        <w:rPr>
                          <w:rFonts w:ascii="Bahij Titr" w:hAnsi="Bahij Titr" w:cs="Bahij Titr" w:hint="cs"/>
                          <w:color w:val="002060"/>
                          <w:sz w:val="32"/>
                          <w:szCs w:val="32"/>
                          <w:rtl/>
                          <w:lang w:bidi="ps-AF"/>
                        </w:rPr>
                        <w:t>۴۵</w:t>
                      </w:r>
                    </w:p>
                  </w:txbxContent>
                </v:textbox>
              </v:shape>
            </w:pict>
          </mc:Fallback>
        </mc:AlternateContent>
      </w:r>
    </w:p>
    <w:p w14:paraId="38D97DC9" w14:textId="69E71C3F" w:rsidR="00AD1698" w:rsidRDefault="00301A73" w:rsidP="00301A73">
      <w:pPr>
        <w:tabs>
          <w:tab w:val="left" w:pos="906"/>
          <w:tab w:val="center" w:pos="4023"/>
        </w:tabs>
        <w:bidi/>
        <w:spacing w:line="192" w:lineRule="auto"/>
        <w:jc w:val="center"/>
        <w:rPr>
          <w:rFonts w:ascii="Bahij Nazanin" w:hAnsi="Bahij Nazanin" w:cs="Bahij Nazanin"/>
          <w:b/>
          <w:i/>
          <w:noProof/>
          <w:sz w:val="28"/>
          <w:szCs w:val="28"/>
          <w:rtl/>
        </w:rPr>
      </w:pPr>
      <w:r>
        <w:rPr>
          <w:rFonts w:ascii="Bahij Nazanin" w:hAnsi="Bahij Nazanin" w:cs="Bahij Nazanin"/>
          <w:bCs/>
          <w:i/>
          <w:noProof/>
          <w:sz w:val="28"/>
          <w:szCs w:val="28"/>
          <w:lang w:bidi="ps-AF"/>
        </w:rPr>
        <w:t xml:space="preserve">       </w:t>
      </w:r>
      <w:r w:rsidR="003C0FA8">
        <w:rPr>
          <w:rFonts w:ascii="Bahij Nazanin" w:hAnsi="Bahij Nazanin" w:cs="Bahij Nazanin" w:hint="cs"/>
          <w:bCs/>
          <w:i/>
          <w:noProof/>
          <w:sz w:val="28"/>
          <w:szCs w:val="28"/>
          <w:rtl/>
          <w:lang w:bidi="ps-AF"/>
        </w:rPr>
        <w:t>ال</w:t>
      </w:r>
      <w:r w:rsidR="003C0FA8">
        <w:rPr>
          <w:rFonts w:ascii="Bahij Nazanin" w:hAnsi="Bahij Nazanin" w:cs="Bahij Nazanin" w:hint="cs"/>
          <w:bCs/>
          <w:i/>
          <w:noProof/>
          <w:sz w:val="28"/>
          <w:szCs w:val="28"/>
          <w:rtl/>
          <w:lang w:bidi="fa-IR"/>
        </w:rPr>
        <w:t>أستاذ</w:t>
      </w:r>
      <w:r w:rsidR="000B5523">
        <w:rPr>
          <w:rFonts w:ascii="Bahij Nazanin" w:hAnsi="Bahij Nazanin" w:cs="Bahij Nazanin" w:hint="cs"/>
          <w:bCs/>
          <w:i/>
          <w:noProof/>
          <w:sz w:val="28"/>
          <w:szCs w:val="28"/>
          <w:rtl/>
        </w:rPr>
        <w:t xml:space="preserve"> </w:t>
      </w:r>
      <w:r w:rsidR="00823647">
        <w:rPr>
          <w:rFonts w:ascii="Bahij Nazanin" w:hAnsi="Bahij Nazanin" w:cs="Bahij Nazanin" w:hint="cs"/>
          <w:bCs/>
          <w:i/>
          <w:noProof/>
          <w:sz w:val="28"/>
          <w:szCs w:val="28"/>
          <w:rtl/>
        </w:rPr>
        <w:t>شفیق الله</w:t>
      </w:r>
      <w:r w:rsidR="000B5523">
        <w:rPr>
          <w:rFonts w:ascii="Bahij Nazanin" w:hAnsi="Bahij Nazanin" w:cs="Bahij Nazanin" w:hint="cs"/>
          <w:bCs/>
          <w:i/>
          <w:noProof/>
          <w:sz w:val="28"/>
          <w:szCs w:val="28"/>
          <w:rtl/>
        </w:rPr>
        <w:t xml:space="preserve"> امین</w:t>
      </w:r>
      <w:r w:rsidR="00AD1698" w:rsidRPr="003454D6">
        <w:rPr>
          <w:rStyle w:val="FootnoteReference"/>
          <w:rFonts w:ascii="Bahij Nazanin" w:hAnsi="Bahij Nazanin" w:cs="Bahij Nazanin"/>
          <w:b/>
          <w:i/>
          <w:noProof/>
          <w:sz w:val="28"/>
          <w:szCs w:val="28"/>
          <w:rtl/>
        </w:rPr>
        <w:footnoteReference w:id="2"/>
      </w:r>
    </w:p>
    <w:p w14:paraId="647B2E80" w14:textId="69D1ED8D" w:rsidR="00E5752B" w:rsidRPr="00E352DE" w:rsidRDefault="003A142A" w:rsidP="000935CC">
      <w:pPr>
        <w:tabs>
          <w:tab w:val="left" w:pos="906"/>
          <w:tab w:val="left" w:pos="1749"/>
          <w:tab w:val="center" w:pos="4023"/>
          <w:tab w:val="center" w:pos="4332"/>
        </w:tabs>
        <w:bidi/>
        <w:spacing w:line="192" w:lineRule="auto"/>
        <w:rPr>
          <w:rFonts w:ascii="Bahij Titr" w:hAnsi="Bahij Titr" w:cs="Bahij Titr"/>
          <w:b/>
          <w:i/>
          <w:noProof/>
          <w:color w:val="4472C4" w:themeColor="accent1"/>
          <w:sz w:val="24"/>
          <w:szCs w:val="24"/>
          <w:lang w:bidi="ps-AF"/>
        </w:rPr>
      </w:pPr>
      <w:r w:rsidRPr="0048435C">
        <w:rPr>
          <w:rFonts w:ascii="Bahij Nazanin" w:hAnsi="Bahij Nazanin" w:cs="Bahij Nazanin"/>
          <w:sz w:val="16"/>
          <w:szCs w:val="16"/>
          <w:lang w:bidi="fa-IR"/>
        </w:rPr>
        <w:t xml:space="preserve"> </w:t>
      </w:r>
      <w:r w:rsidR="0048435C" w:rsidRPr="00301A73">
        <w:rPr>
          <w:rFonts w:ascii="Bahij Titr" w:hAnsi="Bahij Titr" w:cs="Bahij Titr" w:hint="cs"/>
          <w:b/>
          <w:i/>
          <w:noProof/>
          <w:color w:val="4472C4" w:themeColor="accent1"/>
          <w:sz w:val="32"/>
          <w:szCs w:val="32"/>
          <w:rtl/>
          <w:lang w:bidi="ps-AF"/>
        </w:rPr>
        <w:t>الملخص</w:t>
      </w:r>
    </w:p>
    <w:p w14:paraId="0A208A98" w14:textId="77777777" w:rsidR="000935CC" w:rsidRDefault="000935CC" w:rsidP="000935CC">
      <w:pPr>
        <w:bidi/>
        <w:spacing w:after="0"/>
        <w:ind w:firstLine="288"/>
        <w:jc w:val="both"/>
        <w:rPr>
          <w:rFonts w:ascii="Bahij Nazanin" w:hAnsi="Bahij Nazanin" w:cs="Bahij Nazanin"/>
          <w:b/>
          <w:sz w:val="28"/>
          <w:szCs w:val="28"/>
          <w:rtl/>
        </w:rPr>
      </w:pPr>
      <w:r w:rsidRPr="000935CC">
        <w:rPr>
          <w:rFonts w:ascii="Bahij Nazanin" w:hAnsi="Bahij Nazanin" w:cs="Bahij Nazanin"/>
          <w:b/>
          <w:sz w:val="28"/>
          <w:szCs w:val="28"/>
          <w:rtl/>
        </w:rPr>
        <w:t>في هذا البحث، تناول الكاتب مسألة مهمة وهي: هل يحتاج النظام الإسلامي إلى إنشاء أحزاب سياسية؟ وما حكم تأسيسها في الشريعة؟ وهل يجيزها الإسلام أم لا؟</w:t>
      </w:r>
    </w:p>
    <w:p w14:paraId="1F7C2ACC" w14:textId="77777777" w:rsidR="000935CC" w:rsidRDefault="000935CC" w:rsidP="000935CC">
      <w:pPr>
        <w:bidi/>
        <w:spacing w:after="0"/>
        <w:ind w:firstLine="288"/>
        <w:jc w:val="both"/>
        <w:rPr>
          <w:rFonts w:ascii="Bahij Nazanin" w:hAnsi="Bahij Nazanin" w:cs="Bahij Nazanin"/>
          <w:b/>
          <w:sz w:val="28"/>
          <w:szCs w:val="28"/>
          <w:rtl/>
        </w:rPr>
      </w:pPr>
      <w:r w:rsidRPr="000935CC">
        <w:rPr>
          <w:rFonts w:ascii="Bahij Nazanin" w:hAnsi="Bahij Nazanin" w:cs="Bahij Nazanin"/>
          <w:b/>
          <w:sz w:val="28"/>
          <w:szCs w:val="28"/>
          <w:rtl/>
        </w:rPr>
        <w:t>تناول البحث الآراء المختلفة حول هذه القضية، فبعض العلماء يرون أن الأحزاب السياسية لا مكان لها في النظام الإسلامي لأنها نتاج الديمقراطية وتسبب الانقسام والفرقة بين المسلمين، بينما يرى آخرون أن تأسيسها ضروري لمواجهة الظلم والطغيان، وللقيام بواجب الأمر بالمعروف والنهي عن المنكر، مستدلين بأن التنظيم وسيلة لتحقيق الإصلاح</w:t>
      </w:r>
      <w:r w:rsidRPr="000935CC">
        <w:rPr>
          <w:rFonts w:ascii="Bahij Nazanin" w:hAnsi="Bahij Nazanin" w:cs="Bahij Nazanin"/>
          <w:b/>
          <w:sz w:val="28"/>
          <w:szCs w:val="28"/>
        </w:rPr>
        <w:t>.</w:t>
      </w:r>
    </w:p>
    <w:p w14:paraId="18FE8094" w14:textId="77777777" w:rsidR="000935CC" w:rsidRDefault="000935CC" w:rsidP="000935CC">
      <w:pPr>
        <w:bidi/>
        <w:spacing w:after="0"/>
        <w:ind w:firstLine="288"/>
        <w:jc w:val="both"/>
        <w:rPr>
          <w:rFonts w:ascii="Bahij Nazanin" w:hAnsi="Bahij Nazanin" w:cs="Bahij Nazanin"/>
          <w:b/>
          <w:sz w:val="28"/>
          <w:szCs w:val="28"/>
          <w:rtl/>
        </w:rPr>
      </w:pPr>
      <w:r w:rsidRPr="000935CC">
        <w:rPr>
          <w:rFonts w:ascii="Bahij Nazanin" w:hAnsi="Bahij Nazanin" w:cs="Bahij Nazanin"/>
          <w:b/>
          <w:sz w:val="28"/>
          <w:szCs w:val="28"/>
          <w:rtl/>
        </w:rPr>
        <w:t>كما ناقش البحث الشبهات حول تعدد الأحزاب، مثل القول بأن الاختلاف ممنوع شرعًا، وردّ بأن الممنوع هو الاختلاف المفضي إلى التفرّق، لا تنوّع الآراء في المصلحة العامة</w:t>
      </w:r>
      <w:r w:rsidRPr="000935CC">
        <w:rPr>
          <w:rFonts w:ascii="Bahij Nazanin" w:hAnsi="Bahij Nazanin" w:cs="Bahij Nazanin"/>
          <w:b/>
          <w:sz w:val="28"/>
          <w:szCs w:val="28"/>
        </w:rPr>
        <w:t>.</w:t>
      </w:r>
    </w:p>
    <w:p w14:paraId="68ADB778" w14:textId="280FFDFB" w:rsidR="000935CC" w:rsidRDefault="000935CC" w:rsidP="000935CC">
      <w:pPr>
        <w:bidi/>
        <w:spacing w:after="0"/>
        <w:ind w:firstLine="288"/>
        <w:jc w:val="both"/>
        <w:rPr>
          <w:rFonts w:ascii="Bahij Nazanin" w:hAnsi="Bahij Nazanin" w:cs="Bahij Nazanin"/>
          <w:b/>
          <w:sz w:val="28"/>
          <w:szCs w:val="28"/>
          <w:rtl/>
        </w:rPr>
      </w:pPr>
      <w:r w:rsidRPr="000935CC">
        <w:rPr>
          <w:rFonts w:ascii="Bahij Nazanin" w:hAnsi="Bahij Nazanin" w:cs="Bahij Nazanin"/>
          <w:b/>
          <w:sz w:val="28"/>
          <w:szCs w:val="28"/>
          <w:rtl/>
        </w:rPr>
        <w:t>ثم عرض بدائل عن الأحزاب، كالنظام النقابي أو نظام الحسبة والأمر بالمعروف، معتبرًا أنهما يحققان مقاصد الشورى والمحاسبة دون مفاسد التحزب</w:t>
      </w:r>
      <w:r w:rsidRPr="000935CC">
        <w:rPr>
          <w:rFonts w:ascii="Bahij Nazanin" w:hAnsi="Bahij Nazanin" w:cs="Bahij Nazanin"/>
          <w:b/>
          <w:sz w:val="28"/>
          <w:szCs w:val="28"/>
        </w:rPr>
        <w:t>.</w:t>
      </w:r>
    </w:p>
    <w:p w14:paraId="5472BCC5" w14:textId="083CA123" w:rsidR="000935CC" w:rsidRPr="000935CC" w:rsidRDefault="000935CC" w:rsidP="000935CC">
      <w:pPr>
        <w:bidi/>
        <w:spacing w:after="0"/>
        <w:ind w:firstLine="288"/>
        <w:jc w:val="both"/>
        <w:rPr>
          <w:rFonts w:ascii="Bahij Nazanin" w:hAnsi="Bahij Nazanin" w:cs="Bahij Nazanin"/>
          <w:b/>
          <w:sz w:val="28"/>
          <w:szCs w:val="28"/>
        </w:rPr>
      </w:pPr>
      <w:r w:rsidRPr="000935CC">
        <w:rPr>
          <w:rFonts w:ascii="Bahij Nazanin" w:hAnsi="Bahij Nazanin" w:cs="Bahij Nazanin"/>
          <w:b/>
          <w:sz w:val="28"/>
          <w:szCs w:val="28"/>
          <w:rtl/>
        </w:rPr>
        <w:t>وفي الختام، خلص الباحث إلى أن الأحزاب ليست مطلوبة لذاتها ولا ممنوعة لذاتها، بل الحكم فيها تابع للمصلحة: فإن وُجد نظام شورى فعّال يراقب السلطة، فلا حاجة للأحزاب، وإن غاب هذا النظام وكان الإصلاح لا يتحقق إلا بالتنظيم، فإن إنشاء الأحزاب يصبح جائزًا بل واجبًا، بشرط الالتزام بالضوابط الشرعية والنية الصالحة</w:t>
      </w:r>
      <w:r w:rsidRPr="000935CC">
        <w:rPr>
          <w:rFonts w:ascii="Bahij Nazanin" w:hAnsi="Bahij Nazanin" w:cs="Bahij Nazanin"/>
          <w:b/>
          <w:sz w:val="28"/>
          <w:szCs w:val="28"/>
        </w:rPr>
        <w:t>.</w:t>
      </w:r>
    </w:p>
    <w:p w14:paraId="62341340" w14:textId="1E6477E2" w:rsidR="000B5523" w:rsidRPr="000B5523" w:rsidRDefault="00823647" w:rsidP="00823647">
      <w:pPr>
        <w:bidi/>
        <w:ind w:firstLine="288"/>
        <w:jc w:val="both"/>
        <w:rPr>
          <w:rFonts w:ascii="Bahij Nazanin" w:hAnsi="Bahij Nazanin" w:cs="Bahij Nazanin"/>
          <w:bCs/>
          <w:sz w:val="28"/>
          <w:szCs w:val="28"/>
          <w:lang w:bidi="ps-AF"/>
        </w:rPr>
      </w:pPr>
      <w:r w:rsidRPr="00823647">
        <w:rPr>
          <w:rFonts w:ascii="Bahij Nazanin" w:hAnsi="Bahij Nazanin" w:cs="Bahij Nazanin"/>
          <w:bCs/>
          <w:sz w:val="28"/>
          <w:szCs w:val="28"/>
          <w:rtl/>
        </w:rPr>
        <w:t>الكلمات المفتاحية</w:t>
      </w:r>
      <w:r w:rsidR="009414A0" w:rsidRPr="007E429F">
        <w:rPr>
          <w:rFonts w:ascii="Bahij Nazanin" w:hAnsi="Bahij Nazanin" w:cs="Bahij Nazanin" w:hint="cs"/>
          <w:bCs/>
          <w:sz w:val="28"/>
          <w:szCs w:val="28"/>
          <w:rtl/>
        </w:rPr>
        <w:t xml:space="preserve">: </w:t>
      </w:r>
      <w:r w:rsidR="000B5523" w:rsidRPr="000B5523">
        <w:rPr>
          <w:rFonts w:ascii="Bahij Nazanin" w:hAnsi="Bahij Nazanin" w:cs="Bahij Nazanin" w:hint="cs"/>
          <w:bCs/>
          <w:sz w:val="28"/>
          <w:szCs w:val="28"/>
          <w:rtl/>
          <w:lang w:bidi="fa-IR"/>
        </w:rPr>
        <w:t xml:space="preserve">التعدد الحزبیة، الدولة الإسلامیة، </w:t>
      </w:r>
      <w:r w:rsidR="000B5523" w:rsidRPr="000B5523">
        <w:rPr>
          <w:rFonts w:ascii="Bahij Nazanin" w:hAnsi="Bahij Nazanin" w:cs="Bahij Nazanin" w:hint="cs"/>
          <w:b/>
          <w:bCs/>
          <w:sz w:val="28"/>
          <w:szCs w:val="28"/>
          <w:rtl/>
          <w:lang w:bidi="ps-AF"/>
        </w:rPr>
        <w:t>الأحزاب إسلامية</w:t>
      </w:r>
      <w:r w:rsidR="000B5523" w:rsidRPr="000B5523">
        <w:rPr>
          <w:rFonts w:ascii="Bahij Nazanin" w:hAnsi="Bahij Nazanin" w:cs="Bahij Nazanin" w:hint="cs"/>
          <w:b/>
          <w:bCs/>
          <w:sz w:val="28"/>
          <w:szCs w:val="28"/>
          <w:rtl/>
          <w:lang w:bidi="fa-IR"/>
        </w:rPr>
        <w:t xml:space="preserve">، الشبهات، </w:t>
      </w:r>
      <w:r w:rsidR="000B5523" w:rsidRPr="000B5523">
        <w:rPr>
          <w:rFonts w:ascii="Bahij Nazanin" w:hAnsi="Bahij Nazanin" w:cs="Bahij Nazanin" w:hint="cs"/>
          <w:b/>
          <w:bCs/>
          <w:sz w:val="28"/>
          <w:szCs w:val="28"/>
          <w:rtl/>
        </w:rPr>
        <w:t>البديل</w:t>
      </w:r>
    </w:p>
    <w:p w14:paraId="4B687C94" w14:textId="2B2B0646" w:rsidR="000935CC" w:rsidRDefault="000935CC" w:rsidP="000B5523">
      <w:pPr>
        <w:bidi/>
        <w:ind w:firstLine="288"/>
        <w:jc w:val="both"/>
        <w:rPr>
          <w:rFonts w:ascii="Bahij Nazanin" w:hAnsi="Bahij Nazanin" w:cs="Bahij Nazanin"/>
          <w:bCs/>
          <w:sz w:val="28"/>
          <w:szCs w:val="28"/>
          <w:rtl/>
          <w:lang w:bidi="fa-IR"/>
        </w:rPr>
      </w:pPr>
    </w:p>
    <w:p w14:paraId="687DB742" w14:textId="2C9C7E4D" w:rsidR="009414A0" w:rsidRPr="007E429F" w:rsidRDefault="005F7051" w:rsidP="000935CC">
      <w:pPr>
        <w:bidi/>
        <w:ind w:firstLine="288"/>
        <w:jc w:val="both"/>
        <w:rPr>
          <w:rFonts w:ascii="Bahij Nazanin" w:hAnsi="Bahij Nazanin" w:cs="Bahij Nazanin"/>
          <w:bCs/>
          <w:sz w:val="28"/>
          <w:szCs w:val="28"/>
          <w:rtl/>
          <w:lang w:bidi="fa-IR"/>
        </w:rPr>
      </w:pPr>
      <w:r w:rsidRPr="007C47F6">
        <w:rPr>
          <w:rFonts w:ascii="Bahij Titr" w:hAnsi="Bahij Titr" w:cs="Bahij Titr"/>
          <w:bCs/>
          <w:iCs/>
          <w:noProof/>
          <w:color w:val="4472C4" w:themeColor="accent1"/>
          <w:sz w:val="44"/>
          <w:szCs w:val="44"/>
        </w:rPr>
        <mc:AlternateContent>
          <mc:Choice Requires="wps">
            <w:drawing>
              <wp:anchor distT="0" distB="0" distL="114300" distR="114300" simplePos="0" relativeHeight="251663872" behindDoc="0" locked="0" layoutInCell="1" allowOverlap="1" wp14:anchorId="590E448D" wp14:editId="7F6D561B">
                <wp:simplePos x="0" y="0"/>
                <wp:positionH relativeFrom="column">
                  <wp:posOffset>-942975</wp:posOffset>
                </wp:positionH>
                <wp:positionV relativeFrom="paragraph">
                  <wp:posOffset>28575</wp:posOffset>
                </wp:positionV>
                <wp:extent cx="490855" cy="490855"/>
                <wp:effectExtent l="19050" t="19050" r="42545" b="42545"/>
                <wp:wrapNone/>
                <wp:docPr id="1" name="Octagon 1"/>
                <wp:cNvGraphicFramePr/>
                <a:graphic xmlns:a="http://schemas.openxmlformats.org/drawingml/2006/main">
                  <a:graphicData uri="http://schemas.microsoft.com/office/word/2010/wordprocessingShape">
                    <wps:wsp>
                      <wps:cNvSpPr/>
                      <wps:spPr>
                        <a:xfrm>
                          <a:off x="0" y="0"/>
                          <a:ext cx="490855" cy="490855"/>
                        </a:xfrm>
                        <a:prstGeom prst="octagon">
                          <a:avLst>
                            <a:gd name="adj" fmla="val 50000"/>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953A4" id="Octagon 1" o:spid="_x0000_s1026" type="#_x0000_t10" style="position:absolute;margin-left:-74.25pt;margin-top:2.25pt;width:38.65pt;height:38.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" adj="10800" fillcolor="#00b050" strokecolor="#00b050" strokeweight="1pt"/>
            </w:pict>
          </mc:Fallback>
        </mc:AlternateContent>
      </w:r>
    </w:p>
    <w:p w14:paraId="4FBF9939" w14:textId="08E3D6F3" w:rsidR="005641D6" w:rsidRPr="005641D6" w:rsidRDefault="005641D6" w:rsidP="000935CC">
      <w:pPr>
        <w:bidi/>
        <w:ind w:firstLine="288"/>
        <w:jc w:val="both"/>
        <w:rPr>
          <w:rFonts w:ascii="Bahij Titr" w:hAnsi="Bahij Titr" w:cs="Bahij Titr"/>
          <w:b/>
          <w:bCs/>
          <w:sz w:val="26"/>
          <w:szCs w:val="26"/>
          <w:rtl/>
          <w:lang w:bidi="fa-IR"/>
        </w:rPr>
      </w:pPr>
      <w:r>
        <w:rPr>
          <w:rFonts w:ascii="Bahij Nazanin" w:hAnsi="Bahij Nazanin" w:cs="Bahij Nazanin" w:hint="cs"/>
          <w:b/>
          <w:sz w:val="26"/>
          <w:szCs w:val="26"/>
          <w:rtl/>
          <w:lang w:bidi="ps-AF"/>
        </w:rPr>
        <w:t xml:space="preserve"> </w:t>
      </w:r>
      <w:r w:rsidRPr="005641D6">
        <w:rPr>
          <w:rFonts w:ascii="Bahij Titr" w:hAnsi="Bahij Titr" w:cs="Bahij Titr"/>
          <w:b/>
          <w:sz w:val="28"/>
          <w:szCs w:val="28"/>
          <w:rtl/>
          <w:lang w:bidi="fa-IR"/>
        </w:rPr>
        <w:t>مقدمه</w:t>
      </w:r>
    </w:p>
    <w:p w14:paraId="0465F248" w14:textId="77777777" w:rsidR="005641D6" w:rsidRPr="005641D6" w:rsidRDefault="005641D6" w:rsidP="005641D6">
      <w:pPr>
        <w:bidi/>
        <w:spacing w:after="0"/>
        <w:ind w:firstLine="288"/>
        <w:jc w:val="both"/>
        <w:rPr>
          <w:rFonts w:ascii="Bahij Nazanin" w:hAnsi="Bahij Nazanin" w:cs="Bahij Nazanin"/>
          <w:b/>
          <w:sz w:val="26"/>
          <w:szCs w:val="26"/>
          <w:lang w:bidi="ps-AF"/>
        </w:rPr>
      </w:pPr>
      <w:r w:rsidRPr="005641D6">
        <w:rPr>
          <w:rFonts w:ascii="Bahij Nazanin" w:hAnsi="Bahij Nazanin" w:cs="Bahij Nazanin" w:hint="cs"/>
          <w:b/>
          <w:sz w:val="26"/>
          <w:szCs w:val="26"/>
          <w:rtl/>
        </w:rPr>
        <w:t>الحمدلله رب العلمين والصلاة والسلام على سيد الأنبياء والمرسلين وعلى آله وأصحابه أجمعين....وبعد:</w:t>
      </w:r>
    </w:p>
    <w:p w14:paraId="560C6E13"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 xml:space="preserve">لم يعرف التاريخ الإسلامي الأحزاب السياسية كجزء من نظام الحكم في المجتمع الإسلامي في صورتها الحالية، وإن كانت المشاركة الشعبية في الشوؤن السياسية للأمة من أبرز مظاهر نظام الحكم الإسلامي، وبسبب تلك المشاركة مدح الله تعالى هذه الأمة، وأشاد بها لكونها تجعل أمورها شورى بين أفرادها، فقال:(وَالَّذِينَ اسْتَجَابُوا لِرَبِّهِمْ وَأَقَامُوا الصَّلَاةَ وَأَمْرُهُمْ شُورَى </w:t>
      </w:r>
      <w:r w:rsidRPr="005641D6">
        <w:rPr>
          <w:rFonts w:ascii="Bahij Nazanin" w:hAnsi="Bahij Nazanin" w:cs="Bahij Nazanin" w:hint="cs"/>
          <w:b/>
          <w:sz w:val="26"/>
          <w:szCs w:val="26"/>
          <w:rtl/>
        </w:rPr>
        <w:lastRenderedPageBreak/>
        <w:t>بَيْنَهُمْ وَمِمَّا رَزَقْنَاهُمْ يُنْفِقُونَ)</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3"/>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والرسول صلى الله عليه وسلم رغم كونه معصوماً أمره الله تعالى بمشاورة أصحابه ( فَبِمَا رَحْمَةٍ مِنْ اللَّهِ لِنْتَ لَهُمْ وَلَوكُنْتَ فَظًّا غَلِيظَ الْقَلْبِ لَانْفَضُّوا مِنْ حَوْلِكَ فَاعْفُ عَنْهُمْ وَاسْتَغْفِرْ لَهُمْ وَشَاوِرْهُمْ فِي الْأَمْرِ فَإِذَا عَزَمْتَ فَتَوَكَّلْ عَلَى اللَّهِ إِنَّ اللَّهَ يُحِبُّ الْمُتَوَكِّلِينَ)</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4"/>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w:t>
      </w:r>
    </w:p>
    <w:p w14:paraId="35E7B867"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 xml:space="preserve">والسنة الفعلية تضع أمامنا جملة من الوقائع التي تم اتخاذ القرار فيها عن طريق الشورى، كاختيار موقع بدر، وقبول الفداء عن أسرى بدر، والخروج لمواجهة قريش في أحد، وحفرالخندق في المدينة في غزوة الأحزاب، وبيعة أبي بكر رضي الله عنه، وغيرها من الوقائع والحوادث الدالة على تلك المشاركة. </w:t>
      </w:r>
    </w:p>
    <w:p w14:paraId="159A17AB"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والهدف من نشأة الأحزاب السياسية والاجتماعية في العصر الحديث هومشاركة مختلف فئات الشعب في مختلف القضايا التي تهم المجتمع، تلك المشاركة التي هي من أهم خصائص هذه الأمة، وقد اختارت الأمم المختلفة للمشاركة في صنع القرار هذه الوسيلة التي نسميها الأحزاب السياسية، فهل تجيز الشريعة الإسلامية هذه الوسيلة، وهل يقر التعددية الحزبية داخل الدولة الإسلامية، أم أن المشاركة تكون فردية كما كانت في العصر الأول، عصر النبوة وعصر الخلفاء الراشدين؟ وهل تجيز الشريعة الإسلامية ممارسة الضغط في قضية الشورى كما تمارسه الأحزاب السياسية في العصر الحديث عندما تكون في المعارضة؟ والأحزاب السياسية لاتقدم المشورة فقط بل تمارس دور الرقابة على أعمال الدولة عندما تكون في المعارضة؟ فهل يجيز الشرع هذا النوع من التعددية الحزبية في الدولة الإسلامية؟ أم تترك الدولة لتمارس سلطتها وفق ما تراه مصلحة للأمة؟ هذه الدراسة ستحاول أن تناقش بعض هذه الأسئلة، وس</w:t>
      </w:r>
      <w:r w:rsidRPr="005641D6">
        <w:rPr>
          <w:rFonts w:ascii="Bahij Nazanin" w:hAnsi="Bahij Nazanin" w:cs="Bahij Nazanin" w:hint="cs"/>
          <w:b/>
          <w:sz w:val="26"/>
          <w:szCs w:val="26"/>
          <w:rtl/>
          <w:lang w:bidi="ps-AF"/>
        </w:rPr>
        <w:t>ت</w:t>
      </w:r>
      <w:r w:rsidRPr="005641D6">
        <w:rPr>
          <w:rFonts w:ascii="Bahij Nazanin" w:hAnsi="Bahij Nazanin" w:cs="Bahij Nazanin" w:hint="cs"/>
          <w:b/>
          <w:sz w:val="26"/>
          <w:szCs w:val="26"/>
          <w:rtl/>
        </w:rPr>
        <w:t>حاول أن تجد جوابا لبعض تلك الأسئلة.</w:t>
      </w:r>
    </w:p>
    <w:p w14:paraId="538AC334" w14:textId="77777777" w:rsid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ولما كانت ظاهرة التعددية الحزبية في المجتمعات ظاهرة حديثة لم يتناولها فقهاؤنا القدامى بالبحث والمناقشة، لكن تناولها جماعة من الباحثين، وكتبوا عددا من البحوث حولها، لكن كل واحد تناولها من وجهة نظره، فمنهم من يحاول إثبات التعددية، ومنهم من أراد أن يثبت عدم جواز التعددية الحزبية، أما هذه الدراسة فستتناول وجهتي النظر الموافقة والمخالفة بالبحث وسيناقش أدلة الطرفين ليصل في النهاية لنتيجة ستلخص في نهايته، والبحث لم يكتب انتصارا لرأي معين، ومن هنا سنسلك فيه طريقة المناقشة الهادئة بعون الله تعالى.</w:t>
      </w:r>
    </w:p>
    <w:p w14:paraId="0D6F71B1" w14:textId="42EF2470" w:rsidR="005641D6" w:rsidRPr="005641D6" w:rsidRDefault="005641D6" w:rsidP="005641D6">
      <w:pPr>
        <w:bidi/>
        <w:spacing w:after="0"/>
        <w:ind w:firstLine="288"/>
        <w:jc w:val="both"/>
        <w:rPr>
          <w:rFonts w:ascii="Bahij Nazanin" w:hAnsi="Bahij Nazanin" w:cs="Bahij Nazanin"/>
          <w:b/>
          <w:bCs/>
          <w:sz w:val="26"/>
          <w:szCs w:val="26"/>
          <w:rtl/>
          <w:lang w:bidi="fa-IR"/>
        </w:rPr>
      </w:pPr>
      <w:r w:rsidRPr="005641D6">
        <w:rPr>
          <w:rFonts w:ascii="Bahij Nazanin" w:hAnsi="Bahij Nazanin" w:cs="Bahij Nazanin" w:hint="cs"/>
          <w:b/>
          <w:bCs/>
          <w:sz w:val="26"/>
          <w:szCs w:val="26"/>
          <w:rtl/>
          <w:lang w:bidi="fa-IR"/>
        </w:rPr>
        <w:t>توطئة و</w:t>
      </w:r>
      <w:r w:rsidR="0048435C">
        <w:rPr>
          <w:rFonts w:ascii="Bahij Nazanin" w:hAnsi="Bahij Nazanin" w:cs="Bahij Nazanin" w:hint="cs"/>
          <w:b/>
          <w:bCs/>
          <w:sz w:val="26"/>
          <w:szCs w:val="26"/>
          <w:rtl/>
          <w:lang w:bidi="ps-AF"/>
        </w:rPr>
        <w:t xml:space="preserve"> </w:t>
      </w:r>
      <w:r w:rsidRPr="005641D6">
        <w:rPr>
          <w:rFonts w:ascii="Bahij Nazanin" w:hAnsi="Bahij Nazanin" w:cs="Bahij Nazanin" w:hint="cs"/>
          <w:b/>
          <w:bCs/>
          <w:sz w:val="26"/>
          <w:szCs w:val="26"/>
          <w:rtl/>
          <w:lang w:bidi="fa-IR"/>
        </w:rPr>
        <w:t>تمهيد</w:t>
      </w:r>
    </w:p>
    <w:p w14:paraId="076957F0" w14:textId="77777777" w:rsidR="005641D6" w:rsidRPr="005641D6" w:rsidRDefault="005641D6" w:rsidP="005641D6">
      <w:pPr>
        <w:bidi/>
        <w:spacing w:after="0"/>
        <w:ind w:firstLine="288"/>
        <w:jc w:val="both"/>
        <w:rPr>
          <w:rFonts w:ascii="Bahij Nazanin" w:hAnsi="Bahij Nazanin" w:cs="Bahij Nazanin"/>
          <w:b/>
          <w:sz w:val="26"/>
          <w:szCs w:val="26"/>
          <w:lang w:bidi="ps-AF"/>
        </w:rPr>
      </w:pPr>
      <w:r w:rsidRPr="005641D6">
        <w:rPr>
          <w:rFonts w:ascii="Bahij Nazanin" w:hAnsi="Bahij Nazanin" w:cs="Bahij Nazanin" w:hint="cs"/>
          <w:b/>
          <w:sz w:val="26"/>
          <w:szCs w:val="26"/>
          <w:rtl/>
        </w:rPr>
        <w:t>قبل أن ندلف إلى الموضوع ونعرض الآراء المختلفة حول التعددية الحزبية ونناقشها يجدر بنا أن نعرف معنى الحزب والحزبية، فنقول: إن مصطلح الحزب يعني مجموعة من الناس تجمعهم مصلحة أوصفة كالعقيدة، أوالوطن والأرض أوالقبيلة أواللغة أوالمهنة أوغيرها من الروابط والصفات والمصالح التي اعتاد الناس أن يتجمعوا عليها ويتكتلوا حولها.</w:t>
      </w:r>
    </w:p>
    <w:p w14:paraId="6F5F5459" w14:textId="77777777" w:rsidR="005641D6" w:rsidRPr="005641D6" w:rsidRDefault="005641D6" w:rsidP="005641D6">
      <w:pPr>
        <w:bidi/>
        <w:spacing w:after="0"/>
        <w:ind w:firstLine="288"/>
        <w:jc w:val="both"/>
        <w:rPr>
          <w:rFonts w:ascii="Bahij Nazanin" w:hAnsi="Bahij Nazanin" w:cs="Bahij Nazanin"/>
          <w:b/>
          <w:sz w:val="26"/>
          <w:szCs w:val="26"/>
          <w:lang w:bidi="ps-AF"/>
        </w:rPr>
      </w:pPr>
      <w:r w:rsidRPr="005641D6">
        <w:rPr>
          <w:rFonts w:ascii="Bahij Nazanin" w:hAnsi="Bahij Nazanin" w:cs="Bahij Nazanin" w:hint="cs"/>
          <w:b/>
          <w:sz w:val="26"/>
          <w:szCs w:val="26"/>
          <w:rtl/>
        </w:rPr>
        <w:t xml:space="preserve">وفي الأنظمة الديمقراطية الحديثة تطلق كلمة الحزب على التجمعات السياسية التي تخوض الانتخابات النيابية أوالرئاسية للوصول إلى الحكم في ظل الأنظمة الديمقراطية </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5"/>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w:t>
      </w:r>
    </w:p>
    <w:p w14:paraId="3733C315"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وعرفه البعض بأنه طائفة متحدة من الناس تعمل بمختلف الوسائل الديمقراطية للفوز بالحكم بقصد تنفيذ برنامج سياسي معين</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6"/>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w:t>
      </w:r>
    </w:p>
    <w:p w14:paraId="57CFD412" w14:textId="77777777" w:rsidR="005641D6" w:rsidRPr="005641D6" w:rsidRDefault="005641D6" w:rsidP="005641D6">
      <w:pPr>
        <w:bidi/>
        <w:spacing w:after="0"/>
        <w:ind w:firstLine="288"/>
        <w:jc w:val="both"/>
        <w:rPr>
          <w:rFonts w:ascii="Bahij Nazanin" w:hAnsi="Bahij Nazanin" w:cs="Bahij Nazanin"/>
          <w:b/>
          <w:sz w:val="26"/>
          <w:szCs w:val="26"/>
          <w:lang w:bidi="ps-AF"/>
        </w:rPr>
      </w:pPr>
      <w:r w:rsidRPr="005641D6">
        <w:rPr>
          <w:rFonts w:ascii="Bahij Nazanin" w:hAnsi="Bahij Nazanin" w:cs="Bahij Nazanin" w:hint="cs"/>
          <w:b/>
          <w:sz w:val="26"/>
          <w:szCs w:val="26"/>
          <w:rtl/>
        </w:rPr>
        <w:t>ويستخدم مصطلح المعارضة في الحياة السياسية للأقلية التي تكون خارج السلطة، والأغلبية التي تكون في السلطة تسمى الحكومة. والمعارضة تتمتع بالحقوق الأساسية من حريات الفكر والاجتماع وتكوين الأحزاب وحريات الصحف وغيرها، وهذه الحقوق تتفرع من الحقوق والحريات العامة التي يجب أن تكون مصونة ومكفولة في النظام الديموقراطي</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7"/>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w:t>
      </w:r>
    </w:p>
    <w:p w14:paraId="5B078F67" w14:textId="77777777" w:rsidR="005641D6" w:rsidRPr="005641D6" w:rsidRDefault="005641D6" w:rsidP="005641D6">
      <w:pPr>
        <w:bidi/>
        <w:spacing w:after="0"/>
        <w:ind w:firstLine="288"/>
        <w:jc w:val="both"/>
        <w:rPr>
          <w:rFonts w:ascii="Bahij Nazanin" w:hAnsi="Bahij Nazanin" w:cs="Bahij Nazanin"/>
          <w:b/>
          <w:sz w:val="26"/>
          <w:szCs w:val="26"/>
          <w:lang w:bidi="ps-AF"/>
        </w:rPr>
      </w:pPr>
      <w:r w:rsidRPr="005641D6">
        <w:rPr>
          <w:rFonts w:ascii="Bahij Nazanin" w:hAnsi="Bahij Nazanin" w:cs="Bahij Nazanin" w:hint="cs"/>
          <w:b/>
          <w:sz w:val="26"/>
          <w:szCs w:val="26"/>
          <w:rtl/>
        </w:rPr>
        <w:t xml:space="preserve">والأحزاب السياسية تحرص على كسب ثقة الشعب للحصول على أكبر قدر من الأصوات لدخول البرلمان والحكومة، وكل حزب يستخدم كل الوسائل لتثبيت أقدامه والتغلغل في الأوساط الشعبية، وتصيد أخطاء الآخرين للنيل منهم وتشويه سمعتهم أمام الشعب فالحزب الحاكم الذي حصل على الأغلبية يحاول بكل ما أوتي من القوه والإمكانات أن يضلل الشعب ويموه الحقائق لمصلحته، ويضرب المعارضة فلا يتورع عن استخدام أية وسيلة مشروعة وغير مشروعة في ذلك. كما أن الحزب المعارض خارج السلطة يستخدم شتى الطرق لتشويه سمة الحزب الحاكم وإيقاعه في أزمات، وتصيد أخطاء أعضائه بصورة دقيقة ليكون رصيده في الانتخابات القادمة </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8"/>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w:t>
      </w:r>
    </w:p>
    <w:p w14:paraId="4C154C97"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lastRenderedPageBreak/>
        <w:t xml:space="preserve">لقد اختلف المعاصرون من العلماء والمفكرين في قضية الأحزاب باعتبارها قضية معاصرة لم يكن لها وجود فى سالف العصور فلم تتناول بالبحث والمناقشة آنذاك، ونلخص فيما يلي الاتجاهات المختلفة التي اطلعنا عليها في هذا الشأن: </w:t>
      </w:r>
    </w:p>
    <w:p w14:paraId="68282574" w14:textId="77777777" w:rsidR="005641D6" w:rsidRPr="005641D6" w:rsidRDefault="005641D6" w:rsidP="005641D6">
      <w:pPr>
        <w:bidi/>
        <w:spacing w:after="0"/>
        <w:ind w:firstLine="288"/>
        <w:jc w:val="both"/>
        <w:rPr>
          <w:rFonts w:ascii="Bahij Nazanin" w:hAnsi="Bahij Nazanin" w:cs="Bahij Nazanin"/>
          <w:b/>
          <w:bCs/>
          <w:sz w:val="26"/>
          <w:szCs w:val="26"/>
          <w:rtl/>
          <w:lang w:bidi="fa-IR"/>
        </w:rPr>
      </w:pPr>
      <w:r w:rsidRPr="005641D6">
        <w:rPr>
          <w:rFonts w:ascii="Bahij Nazanin" w:hAnsi="Bahij Nazanin" w:cs="Bahij Nazanin" w:hint="cs"/>
          <w:b/>
          <w:bCs/>
          <w:sz w:val="26"/>
          <w:szCs w:val="26"/>
          <w:rtl/>
          <w:lang w:bidi="fa-IR"/>
        </w:rPr>
        <w:t>المبحث الأول: رأي من يعارض التعددية الحزبية في الدولة الإسلامية</w:t>
      </w:r>
    </w:p>
    <w:p w14:paraId="6731C2DB"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يرى جماعة من الباحثين أن لا مجال للأحزاب السياسية في الدولة الإسلامية</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9"/>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xml:space="preserve">، يبني هؤلاء رأيهم هذا على طبيعة النظام السياسي الإسلامي والدولة الإسلامية، ويرى هؤلاء أن هذه الطبيعة تقتضي منع التعددية الحزبية السياسية، ويقولون إنه لابد في سبيل الوصول إلى النتيجة التي نبني عليها حكمنا حول الأ حزاب السياسية والمعارضة في الدولة الإسلامية من الإشارة باختصار إلى الفارق الجوهري بين النظام الإسلامي والحكم العلماني الديمقراطي القائم على نظام الأحزاب السياسية. فالحكم الإسلامي يقوم على الإيمان بالله رباً وبالإسلام ديناً وبمحمد صلى الله عليه وسلم نبياً ورسولاً ونظرته إلى الكون والحياة والإنسان مستمدة من هذا الإيمان، والحكم الإ سلامي يقوم على أصول ومبادئ كلية أوجبها القرآن الكريم والسنة النبوية في تنظيم شوؤن الحكم وعلى التزام المنهج الذي رسمه الرسول صلى الله عليه وسلم وخلفاؤه الراشدون بعده، فمصدر السلطة في الإسلام هوالله تعالى، وتشريعاته تنبني على الكتاب والسنة، وهويوجب الحكم بما أنزل الله ويرى العدول عن ذلك ظلماً وفسقاً وكفراً، فلا يجوز الفصل بين الدين والدولة في الإسلام. وأما الحكم العلماني فإنه يقوم أساساً على الفصل بين الدين والدولة، الدين ليس له أية علاقة بشوؤن الاجتماع والحكم، والشعب هومصدر السطة ويجب أن تحافظ على رغبة الشعب ولوأدى ذلك إلى تحليل المحرمات </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10"/>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w:t>
      </w:r>
    </w:p>
    <w:p w14:paraId="7B0D4517"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 xml:space="preserve">والدين الإسلامي لا يحتمل الاختلاف في العقيدة والأركان والشرائع والأحكام الكلية والمناهج والسلوك، وأن أي اختلاف في هذه المجالات في الماضي أدى إلى تفكك الأمة وانهيارها أمام الأعداء الذين استغلوه فرصة للإجهاز عليها ولا شك أن هناك مجالاً فسيحاً للاختلاف لا يمكن أن يغلق أبوابه ألا وهوالاختلاف في المسائل الفقهية الفرعيه الذى ينشأ نتيجة عدم اطلاع البعض على النص الموجود، أوالاختلاف في تصحيح النص أوتضعيفه، أوتعدد وجهات النظر في فهمه وتعيين مراده، أوبسبب أنه لا يوجد في المسألة نص فيلجأون إلى الاجتهاد فيما تختلف فيه الآراء. ولا مجال في الإسلام لاتخاذ هذا الاختلاف قاعدة لبناء الجماعات والأحزاب المتنافسة. </w:t>
      </w:r>
    </w:p>
    <w:p w14:paraId="47207506"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 xml:space="preserve">وهناك نوع آخر من الاختلاف وهوالاختلاف في تطبيق القواعد الكلية على جزئياتها، وإدارة دفة الحكومة وتشكيل إداراتها، واتخاذ الإجراءات الملائمة للظروف والأحدات والمشاكل التي تواجه الحكومة والشعب داخلياً وخارجياً، والسياسيون لا يهمهم إلا هذا النوع من الاختلاف فهل نقول بصحة تكوين الأحزاب على هذا الأساس ؟ ومع ذلك يرى أصحاب هذا الرأي أنه لا مجال لإقامة الأحزاب السياسة ويستدلون على ذلك بما يأتي: </w:t>
      </w:r>
    </w:p>
    <w:p w14:paraId="43362FC9"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 xml:space="preserve">١- الاختلاف والافتراق من أكبر مظاهر التعددية في الأحزاب السياسية، وهذا يؤدى إلى جلب الشر والخير كليهما على المسلمين، ولكن شرها أكبر من خيرها، وإذا اشتمل الأمر على الخير والشر فالشريعة تنظرللغالب منهما، إن كان الغالب هي المصلحة فتجيزه، وإذا كان الغالب هي المفسدة فتمنعه، وعلى هذا فلا يسمح بتشكيل الأحزاب السياسية في الدولة الإسلامية إلا إذا اشتملت على المصلحة الراجحة، ولم تؤد إلى الفرفة والفتنة والتنازع والعصبيات الجاهلية، والنصوص الشرعية من الكتاب والسنة تحذر المسلمين من الاختلاف وتأمرهم بلزوم الجماعة </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11"/>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قال الله تعالى ﴿ إِنَّ الَّذِينَ فَرَّقُوا دِينَهُمْ وَكَانُوا شِيَعًا لَسْتَ مِنْهُمْ فِي شَيْءٍ إِنَّمَا أَمْرُهُمْ إِلَى اللَّهِ ثُمَّ يُنَبِّئُهُمْ بِمَا كَانُوا يَفْعَلُونَ ﴾</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12"/>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وقال تعالى ﴿ مُنِيبِينَ إِلَيْهِ وَاتَّقُوهُ وَأَقِيمُوا الصَّلَاةَ وَلَا تَكُونُوا مِنْ الْمُشْرِكِينَ * مِنْ الَّذِينَ فَرَّقُوا دِينَهُمْ وَكَانُوا شِيَعًا كُلُّ حِزْبٍ بِمَا لَدَيْهِمْ فَرِحُونَ ﴾</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13"/>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xml:space="preserve">. فالفرقة والاختلاف من صفات المشركين ونهينا عن التشبه والاقتداء بهم وحتى إذا وقع الاختلاف بين المسلمين، عليهم أن يبادروا إلى رفعه فوراً برده إلى الكتاب والسنة وفي ضوئهما يتفقون على شئ واحد.قال الله تعالى: ﴿يَاأَيُّهَا الَّذِينَ آمَنُوا أَطِيعُوا اللَّهَ وَأَطِيعُوا الرَّسُولَ وَأُوْلِي الْأَمْرِ مِنْكُمْ فَإِنْ تَنَازَعْتُمْ فِي شَيْءٍ فَرُدُّوهُ إِلَى اللَّهِ وَالرَّسُولِ إِنْ كُنتُمْ تُؤْمِنُونَ </w:t>
      </w:r>
      <w:r w:rsidRPr="005641D6">
        <w:rPr>
          <w:rFonts w:ascii="Bahij Nazanin" w:hAnsi="Bahij Nazanin" w:cs="Bahij Nazanin" w:hint="cs"/>
          <w:b/>
          <w:sz w:val="26"/>
          <w:szCs w:val="26"/>
          <w:rtl/>
        </w:rPr>
        <w:lastRenderedPageBreak/>
        <w:t>بِاللَّهِ وَالْيَوْمِ الْآخِرِ ذَلِكَ خَيْرٌ وَأَحْسَنُ تَأْوِيلًا﴾</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14"/>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كما أن الرسول صلى الله عليه وسلم نهى المسلمين عن التنازع والاختلاف، فقد روي عن عبدالله بن عمر رضي الله عنهما قال: قال الرسول صلى الله عليه وسلم ( لا تجتمع أمتي على ضلالة ويد الله مع الجماعة ومن شذ شذ في النار)</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15"/>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وروي عن أبي ذر الغفاري رضي الله عنه (</w:t>
      </w:r>
      <w:r w:rsidRPr="005641D6">
        <w:rPr>
          <w:rFonts w:ascii="Bahij Nazanin" w:hAnsi="Bahij Nazanin" w:cs="Bahij Nazanin"/>
          <w:b/>
          <w:sz w:val="26"/>
          <w:szCs w:val="26"/>
          <w:vertAlign w:val="superscript"/>
          <w:rtl/>
        </w:rPr>
        <w:footnoteReference w:id="16"/>
      </w:r>
      <w:r w:rsidRPr="005641D6">
        <w:rPr>
          <w:rFonts w:ascii="Bahij Nazanin" w:hAnsi="Bahij Nazanin" w:cs="Bahij Nazanin" w:hint="cs"/>
          <w:b/>
          <w:sz w:val="26"/>
          <w:szCs w:val="26"/>
          <w:rtl/>
        </w:rPr>
        <w:t>) قال: قال الرسول صلى الله عليه وسلم (من فارق الجماعة شبراً فقد خلع ربقة الإسلام من عنقه)</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17"/>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وعن عبدالله بن عمر رضى الله عنهما قال: سمع الرسول صلى الله عليه وسلم أصوات رجلين اختلفا في آية فخرج علينا يعرف فى وجهه الغضب، فقال ( إنماهلك من كان قبلكم باختلافهم في الكتاب)</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18"/>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w:t>
      </w:r>
    </w:p>
    <w:p w14:paraId="10D40C3D"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٢- الإسلام ربط المسلمين بالروابط الأخوية المحكمة وأوجب بينهم الود والتعاون والتكافل والولاء ما يكفل وحدتهم الاجتماعية تفوق العلاقات والوشائج الأخرى، قال تعالى: (إِنَّمَا الْمُؤْمِنُونَ إِخْوَةٌ فَأَصْلِحُوا بَيْنَ أَخَوَيْكُمْ وَاتَّقُوا اللَّهَ لَعَلَّكُمْ تُرْحَمُونَ)</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19"/>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وقال تعالى: ﴿ وَالْمُؤْمِنُونَ وَالْمُؤْمِنَاتُ بَعْضُهُمْ أَوْلِيَاءُ بَعْضٍ يَأْمُرُونَ بِالْمَعْرُوفِ وَيَنْهَوْنَ عَنْ الْمُنكَرِ وَيُقِيمُونَ الصَّلَاةَ وَيُؤْتُونَ الزَّكَاةَ وَيُطِيعُونَ اللَّهَ وَرَسُولَهُ أُوْلَئِكَ سَيَرْحَمُهُمْ اللَّهُ إِنَّ اللَّهَ عَزِيزٌ حَكِيمٌ ﴾</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20"/>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والرسول صلى الله عليه وسلم مدح هذه العلاقة وعظّم من شأنها ورتب عليها الحقوق، وذلك فيما ورد عن أبي موسى الأشعري رضي الله عنه (</w:t>
      </w:r>
      <w:r w:rsidRPr="005641D6">
        <w:rPr>
          <w:rFonts w:ascii="Bahij Nazanin" w:hAnsi="Bahij Nazanin" w:cs="Bahij Nazanin"/>
          <w:b/>
          <w:sz w:val="26"/>
          <w:szCs w:val="26"/>
          <w:vertAlign w:val="superscript"/>
          <w:rtl/>
        </w:rPr>
        <w:footnoteReference w:id="21"/>
      </w:r>
      <w:r w:rsidRPr="005641D6">
        <w:rPr>
          <w:rFonts w:ascii="Bahij Nazanin" w:hAnsi="Bahij Nazanin" w:cs="Bahij Nazanin" w:hint="cs"/>
          <w:b/>
          <w:sz w:val="26"/>
          <w:szCs w:val="26"/>
          <w:rtl/>
        </w:rPr>
        <w:t>) أنه قال: قال الرسول صلى الله عليه وسلم: ( المؤمن للمؤمن كالبنيان يشد بعضه بعضاً)</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22"/>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وفيما روى الإمام مسلم عن عبدالله بن عمر رضي الله عنهما قال: قال الرسول صلى الله عليه وسلم ( المسلم أخوالمسلم، لا يظلمه ولايسلمه، من كان في حاجة أخيه كان الله في حاجته)</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23"/>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xml:space="preserve"> وورد في الصحيح عن أنس بن مالك رضى الله عنه قال: قال الرسول صلى الله عليه وسلم ( لا تباغضوا ولا تحاسدوا ولا تدابروا وكونوا عباد الله إخواناً، ولا يحل لمسلم أن يهجرأخاه فوق ثلاثه أيام)</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24"/>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w:t>
      </w:r>
    </w:p>
    <w:p w14:paraId="31E627F3"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وعن النعمان بن بشير رضي الله عنه (</w:t>
      </w:r>
      <w:r w:rsidRPr="005641D6">
        <w:rPr>
          <w:rFonts w:ascii="Bahij Nazanin" w:hAnsi="Bahij Nazanin" w:cs="Bahij Nazanin"/>
          <w:b/>
          <w:sz w:val="26"/>
          <w:szCs w:val="26"/>
          <w:vertAlign w:val="superscript"/>
          <w:rtl/>
        </w:rPr>
        <w:footnoteReference w:id="25"/>
      </w:r>
      <w:r w:rsidRPr="005641D6">
        <w:rPr>
          <w:rFonts w:ascii="Bahij Nazanin" w:hAnsi="Bahij Nazanin" w:cs="Bahij Nazanin" w:hint="cs"/>
          <w:b/>
          <w:sz w:val="26"/>
          <w:szCs w:val="26"/>
          <w:rtl/>
        </w:rPr>
        <w:t>) أن الرسول صلى الله عليه وسلم قال( مثل المؤمنين في توادهم وتراحمهم وتعاطفهم كالجسد إذا اشتكى منه عضوتداعى له سائرالجسد بالسهر والحمى)</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26"/>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وعنه قال صلى الله عليه وسلم ( المسلمون كرجل واحد إن اشتكى عينه اشتكى كله، وإن اشتكى رأسه اشتكى كله)</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27"/>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xml:space="preserve">. </w:t>
      </w:r>
    </w:p>
    <w:p w14:paraId="65975A0F"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فهذه النصوص كلها تدل دلالة واضحة على أن أساس الولاء والبراء بين المسلمين هوالإسلام وحده، وأنه لا يحق لأحد أن يأتي ببديل عنه من النعرات الجاهلية الممقوتة التي نهى الإسلام عن الدعوة لها فقد روي عن جبير بن المطعم رضى الله عنه (</w:t>
      </w:r>
      <w:r w:rsidRPr="005641D6">
        <w:rPr>
          <w:rFonts w:ascii="Bahij Nazanin" w:hAnsi="Bahij Nazanin" w:cs="Bahij Nazanin"/>
          <w:b/>
          <w:sz w:val="26"/>
          <w:szCs w:val="26"/>
          <w:vertAlign w:val="superscript"/>
          <w:rtl/>
        </w:rPr>
        <w:footnoteReference w:id="28"/>
      </w:r>
      <w:r w:rsidRPr="005641D6">
        <w:rPr>
          <w:rFonts w:ascii="Bahij Nazanin" w:hAnsi="Bahij Nazanin" w:cs="Bahij Nazanin" w:hint="cs"/>
          <w:b/>
          <w:sz w:val="26"/>
          <w:szCs w:val="26"/>
          <w:rtl/>
        </w:rPr>
        <w:t>) قال: قال الرسول صلى الله عليه وسلم (ليس منا من دعا إلى عصبية، وليس منا من قاتل عصبية وليس منا من مات على عصبية ﴾</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29"/>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xml:space="preserve">. وعن جابر بن عبدالله رضى الله عنهما قال: إن الرسول </w:t>
      </w:r>
      <w:r w:rsidRPr="005641D6">
        <w:rPr>
          <w:rFonts w:ascii="Bahij Nazanin" w:hAnsi="Bahij Nazanin" w:cs="Bahij Nazanin" w:hint="cs"/>
          <w:b/>
          <w:sz w:val="26"/>
          <w:szCs w:val="26"/>
          <w:rtl/>
        </w:rPr>
        <w:lastRenderedPageBreak/>
        <w:t>صلى الله عليه وسلم قال للمهاجرين والأنصار حينما اختلفوا ونادوا باسم القومية، يا للأنصار، يا للمهاجرين ( ما بال دعوى الجاهلية ؟ دعوها فإنها منتنة)</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30"/>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w:t>
      </w:r>
    </w:p>
    <w:p w14:paraId="7A66E7E8"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٣- ينهى الإسلام عن التنافس على الحكم، وطلب الإمارة، لأنها في نظره تكليف لا تشريف يصعب تحملها على الوجه الصحيح، والقيام بأعبائها أمانة قل من يقدرعلى أدائها، كما أن هذا التنافس والحرص على الوصول إلى الحكم يتنافى مع روابط الأخوة والتضامن والتكافل والترابط بين المسلمين، ولا ريب أن الأحزاب السياسة هدفها الرئيس هوخوض المعارك الانتخابية الحامية، وبذل كل الوسائل المشروعة وغير المشروعة للوصول إلى المجالس النيابية وكراسي الحكم.</w:t>
      </w:r>
    </w:p>
    <w:p w14:paraId="58DBB627"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ومما يدل على منع التنافس على كرسي الحكم وطلب الإمارة ما ورد عن أبي موسى الأشعري رضي الله عنه قال: ( دخلت على النبي صلى الله عليه وسلم أنا ورجلان من بني عمي، فقال أحدهما: يا رسول الله أمرنا على بعض ما ولّاك الله وقال الآخر مثل ذلك، فقال صلى الله عليه وسلم: ( إنا والله لا نولي على هذا العمل أحداً سأله ولا أحداً حرص عليه) وفى رواية ( لانستعمل على عملنا من أراده)</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31"/>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w:t>
      </w:r>
    </w:p>
    <w:p w14:paraId="7FE7CE35"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وما ورد عن أبي ذر رضي الله عنه قال: قلت يا رسول الله ألا تستعملني ؟ قال فضرب بيده على منكبي ثم قال ( يا أبا ذر إنك ضعيف، وإنها أمانة، وإنها يوم القيامة خزى وندامة إلا من أخذها بحقها وأدى الذي عليه فيها)</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32"/>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xml:space="preserve">. </w:t>
      </w:r>
    </w:p>
    <w:p w14:paraId="7ADEB180"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وما ورد عن عبدالرحمن بن سمرة رضي الله عنه (</w:t>
      </w:r>
      <w:r w:rsidRPr="005641D6">
        <w:rPr>
          <w:rFonts w:ascii="Bahij Nazanin" w:hAnsi="Bahij Nazanin" w:cs="Bahij Nazanin"/>
          <w:b/>
          <w:sz w:val="26"/>
          <w:szCs w:val="26"/>
          <w:vertAlign w:val="superscript"/>
          <w:rtl/>
        </w:rPr>
        <w:footnoteReference w:id="33"/>
      </w:r>
      <w:r w:rsidRPr="005641D6">
        <w:rPr>
          <w:rFonts w:ascii="Bahij Nazanin" w:hAnsi="Bahij Nazanin" w:cs="Bahij Nazanin" w:hint="cs"/>
          <w:b/>
          <w:sz w:val="26"/>
          <w:szCs w:val="26"/>
          <w:rtl/>
        </w:rPr>
        <w:t>) قال: قال الرسول صلى الله عليه وسلم ( يا عبدالرحمن بن سمرة لا تسأل الإمارة، فإنك إن أعطيتها عن مسألة وكلت إليها، وإن أعطيتها من غير مسألة أعنت عليها)</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34"/>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xml:space="preserve">. </w:t>
      </w:r>
    </w:p>
    <w:p w14:paraId="4C4C6B38"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وعن أبي هريرة رضي الله عنه أن الرسول صلى الله عليه وسلم قال: ( إنكم ستحرصون على الإمارة وستكون ندامة يوم القيامة فنعم المرضعة وبئست الفاطمة)</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35"/>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xml:space="preserve">. </w:t>
      </w:r>
    </w:p>
    <w:p w14:paraId="2ABA1697" w14:textId="77777777" w:rsidR="005641D6" w:rsidRPr="005641D6" w:rsidRDefault="005641D6" w:rsidP="005641D6">
      <w:pPr>
        <w:bidi/>
        <w:spacing w:after="0"/>
        <w:ind w:firstLine="288"/>
        <w:jc w:val="both"/>
        <w:rPr>
          <w:rFonts w:ascii="Bahij Nazanin" w:hAnsi="Bahij Nazanin" w:cs="Bahij Nazanin"/>
          <w:b/>
          <w:bCs/>
          <w:sz w:val="26"/>
          <w:szCs w:val="26"/>
          <w:rtl/>
        </w:rPr>
      </w:pPr>
      <w:r w:rsidRPr="005641D6">
        <w:rPr>
          <w:rFonts w:ascii="Bahij Nazanin" w:hAnsi="Bahij Nazanin" w:cs="Bahij Nazanin" w:hint="cs"/>
          <w:b/>
          <w:bCs/>
          <w:sz w:val="26"/>
          <w:szCs w:val="26"/>
          <w:rtl/>
          <w:lang w:bidi="fa-IR"/>
        </w:rPr>
        <w:t>المبحث الثاني: في جواز التعددية الحزبية</w:t>
      </w:r>
    </w:p>
    <w:p w14:paraId="40017121"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يقول مجموعة من الباحثين</w:t>
      </w:r>
      <w:r w:rsidRPr="005641D6">
        <w:rPr>
          <w:rFonts w:ascii="Bahij Nazanin" w:hAnsi="Bahij Nazanin" w:cs="Bahij Nazanin" w:hint="cs"/>
          <w:b/>
          <w:sz w:val="26"/>
          <w:szCs w:val="26"/>
          <w:vertAlign w:val="superscript"/>
          <w:rtl/>
          <w:lang w:bidi="ps-AF"/>
        </w:rPr>
        <w:t>(</w:t>
      </w:r>
      <w:r w:rsidRPr="005641D6">
        <w:rPr>
          <w:rFonts w:ascii="Bahij Nazanin" w:hAnsi="Bahij Nazanin" w:cs="Bahij Nazanin"/>
          <w:b/>
          <w:sz w:val="26"/>
          <w:szCs w:val="26"/>
          <w:vertAlign w:val="superscript"/>
          <w:rtl/>
        </w:rPr>
        <w:footnoteReference w:id="36"/>
      </w:r>
      <w:r w:rsidRPr="005641D6">
        <w:rPr>
          <w:rFonts w:ascii="Bahij Nazanin" w:hAnsi="Bahij Nazanin" w:cs="Bahij Nazanin" w:hint="cs"/>
          <w:b/>
          <w:sz w:val="26"/>
          <w:szCs w:val="26"/>
          <w:vertAlign w:val="superscript"/>
          <w:rtl/>
          <w:lang w:bidi="ps-AF"/>
        </w:rPr>
        <w:t>)</w:t>
      </w:r>
      <w:r w:rsidRPr="005641D6">
        <w:rPr>
          <w:rFonts w:ascii="Bahij Nazanin" w:hAnsi="Bahij Nazanin" w:cs="Bahij Nazanin" w:hint="cs"/>
          <w:b/>
          <w:sz w:val="26"/>
          <w:szCs w:val="26"/>
          <w:rtl/>
        </w:rPr>
        <w:t xml:space="preserve"> بجواز التعددية الحزبية السياسية، ويقولون: إن ما نراه اليوم من الظلم والاستبداد وتسلط مجموعة أفراد على الأغلبية الساحقة من السكان، وانفرادهم بالحكم وتقرير المصير، وعدم قدرة الأفراد على مواجهة هذا الطغيان الذي يزداد بطشاً وتنكيلاً ووحشية، حتى وصل الأمر إلى حرمان الناس من أبسط حقوقهم الإنسانية مثل حرية الإقامة والتنقل والتعليم والعمل، والعيش بالكرامة الإنسانية كمواطن محترم بعيداً عن المخابرات وتتبع العورات والملاحقة الظالمة والمطاردة المستمرة، يدفعنا إلى القول ـ ليس بجواز إقامة الأحزاب السياسة بل ـ بضرورة إقامتها لتكون سداً وردعاً للمتسلطين والطغاة ولأجل أن يتحاشوا سلبيات التعددية الحزبية يشترطون فيها ما يلي: </w:t>
      </w:r>
    </w:p>
    <w:p w14:paraId="125DC367" w14:textId="77777777" w:rsidR="005641D6" w:rsidRPr="005641D6" w:rsidRDefault="005641D6" w:rsidP="005641D6">
      <w:pPr>
        <w:bidi/>
        <w:spacing w:after="0"/>
        <w:ind w:firstLine="288"/>
        <w:jc w:val="both"/>
        <w:rPr>
          <w:rFonts w:ascii="Bahij Nazanin" w:hAnsi="Bahij Nazanin" w:cs="Bahij Nazanin"/>
          <w:b/>
          <w:sz w:val="26"/>
          <w:szCs w:val="26"/>
          <w:lang w:bidi="ps-AF"/>
        </w:rPr>
      </w:pPr>
      <w:r w:rsidRPr="005641D6">
        <w:rPr>
          <w:rFonts w:ascii="Bahij Nazanin" w:hAnsi="Bahij Nazanin" w:cs="Bahij Nazanin" w:hint="cs"/>
          <w:b/>
          <w:sz w:val="26"/>
          <w:szCs w:val="26"/>
          <w:rtl/>
        </w:rPr>
        <w:t>1</w:t>
      </w:r>
      <w:r w:rsidRPr="005641D6">
        <w:rPr>
          <w:rFonts w:ascii="Bahij Nazanin" w:hAnsi="Bahij Nazanin" w:cs="Bahij Nazanin" w:hint="cs"/>
          <w:b/>
          <w:sz w:val="26"/>
          <w:szCs w:val="26"/>
          <w:rtl/>
          <w:lang w:bidi="ps-AF"/>
        </w:rPr>
        <w:t xml:space="preserve">-أن تكون الأحزاب إسلامية تعمل في إطارالشريعة وفي ضوء تعاليمها.         </w:t>
      </w:r>
    </w:p>
    <w:p w14:paraId="321DF3AD" w14:textId="77777777" w:rsidR="005641D6" w:rsidRPr="005641D6" w:rsidRDefault="005641D6" w:rsidP="005641D6">
      <w:pPr>
        <w:bidi/>
        <w:spacing w:after="0"/>
        <w:ind w:firstLine="288"/>
        <w:jc w:val="both"/>
        <w:rPr>
          <w:rFonts w:ascii="Bahij Nazanin" w:hAnsi="Bahij Nazanin" w:cs="Bahij Nazanin"/>
          <w:b/>
          <w:sz w:val="26"/>
          <w:szCs w:val="26"/>
          <w:rtl/>
          <w:lang w:bidi="ps-AF"/>
        </w:rPr>
      </w:pPr>
      <w:r w:rsidRPr="005641D6">
        <w:rPr>
          <w:rFonts w:ascii="Bahij Nazanin" w:hAnsi="Bahij Nazanin" w:cs="Bahij Nazanin" w:hint="cs"/>
          <w:b/>
          <w:sz w:val="26"/>
          <w:szCs w:val="26"/>
          <w:rtl/>
        </w:rPr>
        <w:t xml:space="preserve"> 2</w:t>
      </w:r>
      <w:r w:rsidRPr="005641D6">
        <w:rPr>
          <w:rFonts w:ascii="Bahij Nazanin" w:hAnsi="Bahij Nazanin" w:cs="Bahij Nazanin" w:hint="cs"/>
          <w:b/>
          <w:sz w:val="26"/>
          <w:szCs w:val="26"/>
          <w:rtl/>
          <w:lang w:bidi="ps-AF"/>
        </w:rPr>
        <w:t>- أن تكون أصيلة نابعة من الأوساط الشعبية ولصالحها بعيدة عن العمالة لأعداء الإسلام.</w:t>
      </w:r>
    </w:p>
    <w:p w14:paraId="421A0299"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lastRenderedPageBreak/>
        <w:t>3</w:t>
      </w:r>
      <w:r w:rsidRPr="005641D6">
        <w:rPr>
          <w:rFonts w:ascii="Bahij Nazanin" w:hAnsi="Bahij Nazanin" w:cs="Bahij Nazanin" w:hint="cs"/>
          <w:b/>
          <w:sz w:val="26"/>
          <w:szCs w:val="26"/>
          <w:rtl/>
          <w:lang w:bidi="ps-AF"/>
        </w:rPr>
        <w:t>-أن يكون ولاء الأفراد في تلك الأحزاب للإسلام أولاً وأخيراً</w:t>
      </w:r>
      <w:r w:rsidRPr="005641D6">
        <w:rPr>
          <w:rFonts w:ascii="Bahij Nazanin" w:hAnsi="Bahij Nazanin" w:cs="Bahij Nazanin" w:hint="cs"/>
          <w:b/>
          <w:sz w:val="26"/>
          <w:szCs w:val="26"/>
          <w:rtl/>
        </w:rPr>
        <w:t>.</w:t>
      </w:r>
    </w:p>
    <w:p w14:paraId="7AE27DBF"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4</w:t>
      </w:r>
      <w:r w:rsidRPr="005641D6">
        <w:rPr>
          <w:rFonts w:ascii="Bahij Nazanin" w:hAnsi="Bahij Nazanin" w:cs="Bahij Nazanin" w:hint="cs"/>
          <w:b/>
          <w:sz w:val="26"/>
          <w:szCs w:val="26"/>
          <w:rtl/>
          <w:lang w:bidi="ps-AF"/>
        </w:rPr>
        <w:t>- أن تمارس المعارضة للإصلاح وردع التجاوز والانحراف.</w:t>
      </w:r>
    </w:p>
    <w:p w14:paraId="5DFF043E" w14:textId="77777777" w:rsidR="005641D6" w:rsidRPr="005641D6" w:rsidRDefault="005641D6" w:rsidP="005641D6">
      <w:pPr>
        <w:bidi/>
        <w:spacing w:after="0"/>
        <w:ind w:firstLine="288"/>
        <w:jc w:val="both"/>
        <w:rPr>
          <w:rFonts w:ascii="Bahij Nazanin" w:hAnsi="Bahij Nazanin" w:cs="Bahij Nazanin"/>
          <w:b/>
          <w:bCs/>
          <w:sz w:val="26"/>
          <w:szCs w:val="26"/>
          <w:rtl/>
          <w:lang w:bidi="ps-AF"/>
        </w:rPr>
      </w:pPr>
      <w:r w:rsidRPr="005641D6">
        <w:rPr>
          <w:rFonts w:ascii="Bahij Nazanin" w:hAnsi="Bahij Nazanin" w:cs="Bahij Nazanin" w:hint="cs"/>
          <w:b/>
          <w:sz w:val="26"/>
          <w:szCs w:val="26"/>
          <w:rtl/>
          <w:lang w:bidi="ps-AF"/>
        </w:rPr>
        <w:t xml:space="preserve">واستدل القائلون بجواز إقامة الأحزاب السياسية بالأدلة التالية: </w:t>
      </w:r>
    </w:p>
    <w:p w14:paraId="1B52A21B"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1- وجوب الأمربالمعروف والنهي عن المنكر ومناصحة الحاكم وتقويم اعوجاجه، والأمة إذا تساهلت في هذا الأمر تستحق اللعنة، ويصعب على الأفراد القيام بهذا الواجب دون الانضمام إلى جماعة منظمة تقدر على توجيه النقد وممارسة المعارضة في مواجهة انحراف الحكام، وقد ورد التوبيخ واللعن لمن يترك ذلك في قوله تعالى: ( لُعِنَ الَّذِينَ كَفَرُوا مِنْ بَنِي إِسْرَائِيلَ عَلَى لِسَانِ دَاوُودَ وَعِيسَى ابْنِ مَرْيَمَ ذَلِكَ بِمَا عَصَوْا وَكَانُوا يَعْتَدُونَ * كَانُوا لَا يَتَنَاهَوْنَ عَنْ مُنكَرٍ فَعَلُوهُ لَبِئْسَ مَا كَانُوا يَفْعَلُونَ)</w:t>
      </w:r>
      <w:r w:rsidRPr="005641D6">
        <w:rPr>
          <w:rFonts w:ascii="Bahij Nazanin" w:hAnsi="Bahij Nazanin" w:cs="Bahij Nazanin" w:hint="cs"/>
          <w:b/>
          <w:sz w:val="26"/>
          <w:szCs w:val="26"/>
          <w:vertAlign w:val="superscript"/>
          <w:rtl/>
          <w:lang w:bidi="ps-AF"/>
        </w:rPr>
        <w:t>(</w:t>
      </w:r>
      <w:r w:rsidRPr="005641D6">
        <w:rPr>
          <w:rFonts w:ascii="Bahij Nazanin" w:hAnsi="Bahij Nazanin" w:cs="Bahij Nazanin"/>
          <w:b/>
          <w:sz w:val="26"/>
          <w:szCs w:val="26"/>
          <w:vertAlign w:val="superscript"/>
          <w:rtl/>
        </w:rPr>
        <w:footnoteReference w:id="37"/>
      </w:r>
      <w:r w:rsidRPr="005641D6">
        <w:rPr>
          <w:rFonts w:ascii="Bahij Nazanin" w:hAnsi="Bahij Nazanin" w:cs="Bahij Nazanin" w:hint="cs"/>
          <w:b/>
          <w:sz w:val="26"/>
          <w:szCs w:val="26"/>
          <w:vertAlign w:val="superscript"/>
          <w:rtl/>
          <w:lang w:bidi="ps-AF"/>
        </w:rPr>
        <w:t>)</w:t>
      </w:r>
      <w:r w:rsidRPr="005641D6">
        <w:rPr>
          <w:rFonts w:ascii="Bahij Nazanin" w:hAnsi="Bahij Nazanin" w:cs="Bahij Nazanin" w:hint="cs"/>
          <w:b/>
          <w:sz w:val="26"/>
          <w:szCs w:val="26"/>
          <w:rtl/>
        </w:rPr>
        <w:t>. وروى الإمام أحمد عن عبد الله بن عمرورضي الله عنهما قال: قال الرسول صلى الله عليه وسلم ( إذارأيتم أمتي تهاب الظالم أن تقول: إنك أنت الظالم فقد تودع منهم)</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38"/>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w:t>
      </w:r>
    </w:p>
    <w:p w14:paraId="4C21A8A5" w14:textId="77777777" w:rsidR="005641D6" w:rsidRPr="005641D6" w:rsidRDefault="005641D6" w:rsidP="005641D6">
      <w:pPr>
        <w:bidi/>
        <w:spacing w:after="0"/>
        <w:ind w:firstLine="288"/>
        <w:jc w:val="both"/>
        <w:rPr>
          <w:rFonts w:ascii="Bahij Nazanin" w:hAnsi="Bahij Nazanin" w:cs="Bahij Nazanin"/>
          <w:b/>
          <w:bCs/>
          <w:sz w:val="26"/>
          <w:szCs w:val="26"/>
          <w:rtl/>
          <w:lang w:bidi="ps-AF"/>
        </w:rPr>
      </w:pPr>
      <w:r w:rsidRPr="005641D6">
        <w:rPr>
          <w:rFonts w:ascii="Bahij Nazanin" w:hAnsi="Bahij Nazanin" w:cs="Bahij Nazanin" w:hint="cs"/>
          <w:b/>
          <w:sz w:val="26"/>
          <w:szCs w:val="26"/>
          <w:rtl/>
        </w:rPr>
        <w:t>ويدل على حتمية مجابهة الظالم والوقوف في وجههه ما ورد عن أبي بكر الصديق رضى الله عنه قال: قال الرسول صلى الله عليه وسلم ( إن الناس إذا رأوا الظالم فلم يأخذوا على يديه ,أوشك أن يعمهم الله بعقابه)</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39"/>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وقد قال في خطبته الأولى (إني وليت عليكم ولست بخيركم، فإن أحسنت فأعينوني، وإن أسأت فقوموني)</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40"/>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و</w:t>
      </w:r>
      <w:r w:rsidRPr="005641D6">
        <w:rPr>
          <w:rFonts w:ascii="Bahij Nazanin" w:hAnsi="Bahij Nazanin" w:cs="Bahij Nazanin" w:hint="cs"/>
          <w:b/>
          <w:sz w:val="26"/>
          <w:szCs w:val="26"/>
          <w:rtl/>
          <w:lang w:bidi="ps-AF"/>
        </w:rPr>
        <w:t>لا شك أن الحاكم صاحب سلطان، تقويمه ليس سهلاً قد يستطيع التغلب على فرد أوأفراد قليلين، ولكن لايستطيع أن يقهر تنظيمات كبيرة لها شعبيتها ووسائلها في التأثير والتعبير.</w:t>
      </w:r>
    </w:p>
    <w:p w14:paraId="424F9CAE"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2- إن هذه الأحزاب والمنظمات السيايسة صارت وسيلة وحيدة لمحاسبة السلطات الحاكمة ومقاومة طغيانها، ونقد انحرافها وتقويمها عند الاعوجاج، وقد علمنا أن توجيه النصح للحاكم، والأمر بالمعروف والنهي عن المنكر واجب على الأمة فإذا كان لا يمكن القيام به إلا من خلال الأحزاب فقيامها يتحتم على الأمة فإن ما لايتم الواجب إلابه فهوواجب كما تقول القاعدة الفقهية المعروفة</w:t>
      </w:r>
      <w:r w:rsidRPr="005641D6">
        <w:rPr>
          <w:rFonts w:ascii="Bahij Nazanin" w:hAnsi="Bahij Nazanin" w:cs="Bahij Nazanin" w:hint="cs"/>
          <w:b/>
          <w:sz w:val="26"/>
          <w:szCs w:val="26"/>
          <w:vertAlign w:val="superscript"/>
          <w:rtl/>
          <w:lang w:bidi="ps-AF"/>
        </w:rPr>
        <w:t>(</w:t>
      </w:r>
      <w:r w:rsidRPr="005641D6">
        <w:rPr>
          <w:rFonts w:ascii="Bahij Nazanin" w:hAnsi="Bahij Nazanin" w:cs="Bahij Nazanin"/>
          <w:b/>
          <w:sz w:val="26"/>
          <w:szCs w:val="26"/>
          <w:vertAlign w:val="superscript"/>
          <w:rtl/>
        </w:rPr>
        <w:footnoteReference w:id="41"/>
      </w:r>
      <w:r w:rsidRPr="005641D6">
        <w:rPr>
          <w:rFonts w:ascii="Bahij Nazanin" w:hAnsi="Bahij Nazanin" w:cs="Bahij Nazanin" w:hint="cs"/>
          <w:b/>
          <w:sz w:val="26"/>
          <w:szCs w:val="26"/>
          <w:vertAlign w:val="superscript"/>
          <w:rtl/>
          <w:lang w:bidi="ps-AF"/>
        </w:rPr>
        <w:t>)</w:t>
      </w:r>
      <w:r w:rsidRPr="005641D6">
        <w:rPr>
          <w:rFonts w:ascii="Bahij Nazanin" w:hAnsi="Bahij Nazanin" w:cs="Bahij Nazanin" w:hint="cs"/>
          <w:b/>
          <w:sz w:val="26"/>
          <w:szCs w:val="26"/>
          <w:rtl/>
        </w:rPr>
        <w:t xml:space="preserve">.               </w:t>
      </w:r>
    </w:p>
    <w:p w14:paraId="033A97C8"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 xml:space="preserve"> 3</w:t>
      </w:r>
      <w:r w:rsidRPr="005641D6">
        <w:rPr>
          <w:rFonts w:ascii="Bahij Nazanin" w:hAnsi="Bahij Nazanin" w:cs="Bahij Nazanin" w:hint="cs"/>
          <w:b/>
          <w:sz w:val="26"/>
          <w:szCs w:val="26"/>
          <w:rtl/>
          <w:lang w:bidi="ps-AF"/>
        </w:rPr>
        <w:t xml:space="preserve">- إن تعدد الأحزاب السياسية مثل تعدد المذاهب الفقهية، المذهب الفقهي له أصوله في فهم الشريعة، والاستنباط من أدلتها التفصيلية على أساسها، وأتباع المذهب يلتقون على هذه الأصول ويرون أنها أرجح وأولى مع الاعتقاد بعدم بطلان غيرها، فكذلك الحزب يعتبر مذهباً في السياسة له أصوله ومبادئه المستمدة من الإسلام، ويرى أتباع الحزب أنه أقرب إلى الحق من غيره وأولى بالصواب. </w:t>
      </w:r>
      <w:r w:rsidRPr="005641D6">
        <w:rPr>
          <w:rFonts w:ascii="Bahij Nazanin" w:hAnsi="Bahij Nazanin" w:cs="Bahij Nazanin" w:hint="cs"/>
          <w:b/>
          <w:sz w:val="26"/>
          <w:szCs w:val="26"/>
          <w:rtl/>
        </w:rPr>
        <w:t>قال شيخ الإسلام أحمد بن تيمية حينما سئل عن حكم الإسلام في الأحزاب، فقال: "وَأَمَّا " رَأْسُ الْحِزْبِ " فَإِنَّهُ رَأْسُ الطَّائِفَةِ الَّتِي تَتَحَزَّبُ أَيْ تَصِيرُ حِزْبًا فَإِنْ كَانُوا مُجْتَمِعِينَ عَلَى مَا أَمَرَ اللَّهُ بِهِ وَرَسُولُهُ مِنْ غَيْرِ زِيَادَةٍ وَلَا نُقْصَانٍ فَهُمْ مُؤْمِنُونَ لَهُمْ مَا لَهُمْ وَعَلَيْهِمْ مَا عَلَيْهِمْ . وَإِنْ كَانُوا قَدْ زَادُوا فِي ذَلِكَ وَنَقَصُوا مِثْلَ التَّعَصُّبِ لِمَنْ دَخَلَ فِي حِزْبِهِمْ بِالْحَقِّ وَالْبَاطِلِ وَالْإِعْرَاضِ عَمَّنْ لَمْ يَدْخُلْ فِي حِزْبِهِمْ سَوَاءٌ كَانَ عَلَى الْحَقِّ وَالْبَاطِلِ فَهَذَا مِنْ التَّفَرُّقِ الَّذِي ذَمَّهُ اللَّهُ تَعَالَى وَرَسُولُهُ"</w:t>
      </w:r>
      <w:r w:rsidRPr="005641D6">
        <w:rPr>
          <w:rFonts w:ascii="Bahij Nazanin" w:hAnsi="Bahij Nazanin" w:cs="Bahij Nazanin" w:hint="cs"/>
          <w:b/>
          <w:sz w:val="26"/>
          <w:szCs w:val="26"/>
          <w:vertAlign w:val="superscript"/>
          <w:rtl/>
          <w:lang w:bidi="ps-AF"/>
        </w:rPr>
        <w:t>(</w:t>
      </w:r>
      <w:r w:rsidRPr="005641D6">
        <w:rPr>
          <w:rFonts w:ascii="Bahij Nazanin" w:hAnsi="Bahij Nazanin" w:cs="Bahij Nazanin"/>
          <w:b/>
          <w:sz w:val="26"/>
          <w:szCs w:val="26"/>
          <w:vertAlign w:val="superscript"/>
          <w:rtl/>
        </w:rPr>
        <w:footnoteReference w:id="42"/>
      </w:r>
      <w:r w:rsidRPr="005641D6">
        <w:rPr>
          <w:rFonts w:ascii="Bahij Nazanin" w:hAnsi="Bahij Nazanin" w:cs="Bahij Nazanin" w:hint="cs"/>
          <w:b/>
          <w:sz w:val="26"/>
          <w:szCs w:val="26"/>
          <w:vertAlign w:val="superscript"/>
          <w:rtl/>
          <w:lang w:bidi="ps-AF"/>
        </w:rPr>
        <w:t>)</w:t>
      </w:r>
      <w:r w:rsidRPr="005641D6">
        <w:rPr>
          <w:rFonts w:ascii="Bahij Nazanin" w:hAnsi="Bahij Nazanin" w:cs="Bahij Nazanin" w:hint="cs"/>
          <w:b/>
          <w:sz w:val="26"/>
          <w:szCs w:val="26"/>
          <w:rtl/>
        </w:rPr>
        <w:t>.</w:t>
      </w:r>
    </w:p>
    <w:p w14:paraId="79DD7B97" w14:textId="77777777" w:rsidR="005641D6" w:rsidRPr="005641D6" w:rsidRDefault="005641D6" w:rsidP="005641D6">
      <w:pPr>
        <w:bidi/>
        <w:spacing w:after="0"/>
        <w:ind w:firstLine="288"/>
        <w:jc w:val="both"/>
        <w:rPr>
          <w:rFonts w:ascii="Bahij Nazanin" w:hAnsi="Bahij Nazanin" w:cs="Bahij Nazanin"/>
          <w:b/>
          <w:sz w:val="26"/>
          <w:szCs w:val="26"/>
          <w:lang w:bidi="ps-AF"/>
        </w:rPr>
      </w:pPr>
      <w:r w:rsidRPr="005641D6">
        <w:rPr>
          <w:rFonts w:ascii="Bahij Nazanin" w:hAnsi="Bahij Nazanin" w:cs="Bahij Nazanin" w:hint="cs"/>
          <w:b/>
          <w:sz w:val="26"/>
          <w:szCs w:val="26"/>
          <w:rtl/>
          <w:lang w:bidi="ps-AF"/>
        </w:rPr>
        <w:t xml:space="preserve">الأمور التي قد تختلف فيها الاجتهادات السياسية لدى الأحزاب الإسلامية، ومنها: </w:t>
      </w:r>
      <w:r w:rsidRPr="005641D6">
        <w:rPr>
          <w:rFonts w:ascii="Bahij Nazanin" w:hAnsi="Bahij Nazanin" w:cs="Bahij Nazanin" w:hint="cs"/>
          <w:b/>
          <w:sz w:val="26"/>
          <w:szCs w:val="26"/>
          <w:rtl/>
        </w:rPr>
        <w:t xml:space="preserve">الشورى ملزمة أومعلمة، وأعضاؤها ينتخبون أويعينون، انتخاب الرئيس يكون عن طريق أهل الحل والعقد أوبالانتخابات العامة، تحديد مدة الرئاسة، ثم يجدد له مرة أومرتين، أويحكم مدى الحياة. المرأة لها أن تحظى بالحقوق السياسية من الانتخاب والترشيح أولا يحق لها. الأصل في العلاقات الخارجية السلم أوالحرب وغيرها </w:t>
      </w:r>
      <w:r w:rsidRPr="005641D6">
        <w:rPr>
          <w:rFonts w:ascii="Bahij Nazanin" w:hAnsi="Bahij Nazanin" w:cs="Bahij Nazanin" w:hint="cs"/>
          <w:b/>
          <w:sz w:val="26"/>
          <w:szCs w:val="26"/>
          <w:vertAlign w:val="superscript"/>
          <w:rtl/>
          <w:lang w:bidi="ps-AF"/>
        </w:rPr>
        <w:t>(</w:t>
      </w:r>
      <w:r w:rsidRPr="005641D6">
        <w:rPr>
          <w:rFonts w:ascii="Bahij Nazanin" w:hAnsi="Bahij Nazanin" w:cs="Bahij Nazanin"/>
          <w:b/>
          <w:sz w:val="26"/>
          <w:szCs w:val="26"/>
          <w:vertAlign w:val="superscript"/>
          <w:rtl/>
        </w:rPr>
        <w:footnoteReference w:id="43"/>
      </w:r>
      <w:r w:rsidRPr="005641D6">
        <w:rPr>
          <w:rFonts w:ascii="Bahij Nazanin" w:hAnsi="Bahij Nazanin" w:cs="Bahij Nazanin" w:hint="cs"/>
          <w:b/>
          <w:sz w:val="26"/>
          <w:szCs w:val="26"/>
          <w:vertAlign w:val="superscript"/>
          <w:rtl/>
          <w:lang w:bidi="ps-AF"/>
        </w:rPr>
        <w:t>)</w:t>
      </w:r>
      <w:r w:rsidRPr="005641D6">
        <w:rPr>
          <w:rFonts w:ascii="Bahij Nazanin" w:hAnsi="Bahij Nazanin" w:cs="Bahij Nazanin" w:hint="cs"/>
          <w:b/>
          <w:sz w:val="26"/>
          <w:szCs w:val="26"/>
          <w:rtl/>
        </w:rPr>
        <w:t xml:space="preserve">. </w:t>
      </w:r>
    </w:p>
    <w:p w14:paraId="5F576F03" w14:textId="384AAE17" w:rsidR="005641D6" w:rsidRPr="005641D6" w:rsidRDefault="005641D6" w:rsidP="005641D6">
      <w:pPr>
        <w:bidi/>
        <w:spacing w:after="0"/>
        <w:ind w:firstLine="288"/>
        <w:jc w:val="both"/>
        <w:rPr>
          <w:rFonts w:ascii="Bahij Nazanin" w:hAnsi="Bahij Nazanin" w:cs="Bahij Nazanin"/>
          <w:b/>
          <w:bCs/>
          <w:sz w:val="26"/>
          <w:szCs w:val="26"/>
          <w:rtl/>
        </w:rPr>
      </w:pPr>
      <w:r w:rsidRPr="005641D6">
        <w:rPr>
          <w:rFonts w:ascii="Bahij Nazanin" w:hAnsi="Bahij Nazanin" w:cs="Bahij Nazanin" w:hint="cs"/>
          <w:b/>
          <w:bCs/>
          <w:sz w:val="26"/>
          <w:szCs w:val="26"/>
          <w:rtl/>
          <w:lang w:bidi="fa-IR"/>
        </w:rPr>
        <w:t xml:space="preserve">المبحث الثالث: الشبهات حول التعددية الحزبية </w:t>
      </w:r>
    </w:p>
    <w:p w14:paraId="378A247C" w14:textId="77777777" w:rsidR="005641D6" w:rsidRPr="005641D6" w:rsidRDefault="005641D6" w:rsidP="005641D6">
      <w:pPr>
        <w:bidi/>
        <w:spacing w:after="0"/>
        <w:ind w:firstLine="288"/>
        <w:jc w:val="both"/>
        <w:rPr>
          <w:rFonts w:ascii="Bahij Nazanin" w:hAnsi="Bahij Nazanin" w:cs="Bahij Nazanin"/>
          <w:b/>
          <w:bCs/>
          <w:sz w:val="26"/>
          <w:szCs w:val="26"/>
          <w:rtl/>
          <w:lang w:bidi="ps-AF"/>
        </w:rPr>
      </w:pPr>
      <w:r w:rsidRPr="005641D6">
        <w:rPr>
          <w:rFonts w:ascii="Bahij Nazanin" w:hAnsi="Bahij Nazanin" w:cs="Bahij Nazanin" w:hint="cs"/>
          <w:b/>
          <w:sz w:val="26"/>
          <w:szCs w:val="26"/>
          <w:rtl/>
          <w:lang w:bidi="ps-AF"/>
        </w:rPr>
        <w:t>يثير القائلون بمنع التعددية الحزبية أنواعا من الشبهات على القائلين بجوازها، نريد أن نعرض تلك الشبهات في هذا المبحث باختصار على النحو التالي</w:t>
      </w:r>
      <w:r w:rsidRPr="005641D6">
        <w:rPr>
          <w:rFonts w:ascii="Bahij Nazanin" w:hAnsi="Bahij Nazanin" w:cs="Bahij Nazanin" w:hint="cs"/>
          <w:b/>
          <w:sz w:val="26"/>
          <w:szCs w:val="26"/>
          <w:rtl/>
        </w:rPr>
        <w:t>:</w:t>
      </w:r>
    </w:p>
    <w:p w14:paraId="49A68835"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1- إن الفرقة التي تؤدي إليها الحزبية تعرّض وحدة الأمة للخطر، والإسلام يأمر بالاتحاد والتعاون بين أفراد الأمة جميعاً، وينهى عن التفرق. لقوله تعالى: (وَلَا تَكُونُوا كَالَّذِينَ تَفَرَّقُوا وَاخْتَلَفُوا مِنْ بَعْدِ مَا جَاءَهُمْ الْبَيِّنَاتُ وَأُوْلَئِكَ لَهُمْ عَذَابٌ عَظِيمٌ)</w:t>
      </w:r>
      <w:r w:rsidRPr="005641D6">
        <w:rPr>
          <w:rFonts w:ascii="Bahij Nazanin" w:hAnsi="Bahij Nazanin" w:cs="Bahij Nazanin" w:hint="cs"/>
          <w:b/>
          <w:sz w:val="26"/>
          <w:szCs w:val="26"/>
          <w:vertAlign w:val="superscript"/>
          <w:rtl/>
          <w:lang w:bidi="ps-AF"/>
        </w:rPr>
        <w:t>(</w:t>
      </w:r>
      <w:r w:rsidRPr="005641D6">
        <w:rPr>
          <w:rFonts w:ascii="Bahij Nazanin" w:hAnsi="Bahij Nazanin" w:cs="Bahij Nazanin"/>
          <w:b/>
          <w:sz w:val="26"/>
          <w:szCs w:val="26"/>
          <w:vertAlign w:val="superscript"/>
          <w:rtl/>
        </w:rPr>
        <w:footnoteReference w:id="44"/>
      </w:r>
      <w:r w:rsidRPr="005641D6">
        <w:rPr>
          <w:rFonts w:ascii="Bahij Nazanin" w:hAnsi="Bahij Nazanin" w:cs="Bahij Nazanin" w:hint="cs"/>
          <w:b/>
          <w:sz w:val="26"/>
          <w:szCs w:val="26"/>
          <w:vertAlign w:val="superscript"/>
          <w:rtl/>
          <w:lang w:bidi="ps-AF"/>
        </w:rPr>
        <w:t>)</w:t>
      </w:r>
      <w:r w:rsidRPr="005641D6">
        <w:rPr>
          <w:rFonts w:ascii="Bahij Nazanin" w:hAnsi="Bahij Nazanin" w:cs="Bahij Nazanin" w:hint="cs"/>
          <w:b/>
          <w:sz w:val="26"/>
          <w:szCs w:val="26"/>
          <w:rtl/>
        </w:rPr>
        <w:t xml:space="preserve">. وقال الله تعالى (وَاعْتَصِمُوا بِحَبْلِ اللَّهِ جَمِيعًا وَلَا </w:t>
      </w:r>
      <w:r w:rsidRPr="005641D6">
        <w:rPr>
          <w:rFonts w:ascii="Bahij Nazanin" w:hAnsi="Bahij Nazanin" w:cs="Bahij Nazanin" w:hint="cs"/>
          <w:b/>
          <w:sz w:val="26"/>
          <w:szCs w:val="26"/>
          <w:rtl/>
        </w:rPr>
        <w:lastRenderedPageBreak/>
        <w:t>تَفَرَّقُوا وَاذْكُرُوا نِعْمَةَ اللَّهِ عَلَيْكُمْ إِذْ كُنْتُمْ أَعْدَاءً فَأَلَّفَ بَيْنَ قُلُوبِكُمْ فَأَصْبَحْتُمْ بِنِعْمَتِهِ إِخْوَانًا وَكُنْتُمْ عَلَى شَفَا حُفْرَةٍ مِنْ النَّارِ فَأَنْقَذَكُمْ مِنْهَا كَذَلِكَ يُبَيِّنُ اللَّهُ لَكُمْ آيَاتِهِ لَعَلَّكُمْ تَهْتَدُونَ)</w:t>
      </w:r>
      <w:r w:rsidRPr="005641D6">
        <w:rPr>
          <w:rFonts w:ascii="Bahij Nazanin" w:hAnsi="Bahij Nazanin" w:cs="Bahij Nazanin" w:hint="cs"/>
          <w:b/>
          <w:sz w:val="26"/>
          <w:szCs w:val="26"/>
          <w:vertAlign w:val="superscript"/>
          <w:rtl/>
          <w:lang w:bidi="ps-AF"/>
        </w:rPr>
        <w:t>(</w:t>
      </w:r>
      <w:r w:rsidRPr="005641D6">
        <w:rPr>
          <w:rFonts w:ascii="Bahij Nazanin" w:hAnsi="Bahij Nazanin" w:cs="Bahij Nazanin"/>
          <w:b/>
          <w:sz w:val="26"/>
          <w:szCs w:val="26"/>
          <w:vertAlign w:val="superscript"/>
          <w:rtl/>
        </w:rPr>
        <w:footnoteReference w:id="45"/>
      </w:r>
      <w:r w:rsidRPr="005641D6">
        <w:rPr>
          <w:rFonts w:ascii="Bahij Nazanin" w:hAnsi="Bahij Nazanin" w:cs="Bahij Nazanin" w:hint="cs"/>
          <w:b/>
          <w:sz w:val="26"/>
          <w:szCs w:val="26"/>
          <w:vertAlign w:val="superscript"/>
          <w:rtl/>
          <w:lang w:bidi="ps-AF"/>
        </w:rPr>
        <w:t>)</w:t>
      </w:r>
      <w:r w:rsidRPr="005641D6">
        <w:rPr>
          <w:rFonts w:ascii="Bahij Nazanin" w:hAnsi="Bahij Nazanin" w:cs="Bahij Nazanin" w:hint="cs"/>
          <w:b/>
          <w:sz w:val="26"/>
          <w:szCs w:val="26"/>
          <w:rtl/>
          <w:lang w:bidi="ps-AF"/>
        </w:rPr>
        <w:t xml:space="preserve">. </w:t>
      </w:r>
    </w:p>
    <w:p w14:paraId="14C426F5"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lang w:bidi="ps-AF"/>
        </w:rPr>
        <w:t>وقال الله تعالى (</w:t>
      </w:r>
      <w:r w:rsidRPr="005641D6">
        <w:rPr>
          <w:rFonts w:ascii="Bahij Nazanin" w:hAnsi="Bahij Nazanin" w:cs="Bahij Nazanin" w:hint="cs"/>
          <w:b/>
          <w:sz w:val="26"/>
          <w:szCs w:val="26"/>
          <w:rtl/>
        </w:rPr>
        <w:t>وَأَطِيعُوا اللَّهَ وَرَسُولَهُ وَلَا تَنَازَعُوا فَتَفْشَلُوا وَتَذْهَبَ رِيحُكُمْ وَاصْبِرُوا إِنَّ اللَّهَ مَعَ الصَّابِرِينَ)</w:t>
      </w:r>
      <w:r w:rsidRPr="005641D6">
        <w:rPr>
          <w:rFonts w:ascii="Bahij Nazanin" w:hAnsi="Bahij Nazanin" w:cs="Bahij Nazanin" w:hint="cs"/>
          <w:b/>
          <w:sz w:val="26"/>
          <w:szCs w:val="26"/>
          <w:vertAlign w:val="superscript"/>
          <w:rtl/>
          <w:lang w:bidi="ps-AF"/>
        </w:rPr>
        <w:t>(</w:t>
      </w:r>
      <w:r w:rsidRPr="005641D6">
        <w:rPr>
          <w:rFonts w:ascii="Bahij Nazanin" w:hAnsi="Bahij Nazanin" w:cs="Bahij Nazanin"/>
          <w:b/>
          <w:sz w:val="26"/>
          <w:szCs w:val="26"/>
          <w:vertAlign w:val="superscript"/>
          <w:rtl/>
        </w:rPr>
        <w:footnoteReference w:id="46"/>
      </w:r>
      <w:r w:rsidRPr="005641D6">
        <w:rPr>
          <w:rFonts w:ascii="Bahij Nazanin" w:hAnsi="Bahij Nazanin" w:cs="Bahij Nazanin" w:hint="cs"/>
          <w:b/>
          <w:sz w:val="26"/>
          <w:szCs w:val="26"/>
          <w:vertAlign w:val="superscript"/>
          <w:rtl/>
          <w:lang w:bidi="ps-AF"/>
        </w:rPr>
        <w:t>)</w:t>
      </w:r>
      <w:r w:rsidRPr="005641D6">
        <w:rPr>
          <w:rFonts w:ascii="Bahij Nazanin" w:hAnsi="Bahij Nazanin" w:cs="Bahij Nazanin" w:hint="cs"/>
          <w:b/>
          <w:sz w:val="26"/>
          <w:szCs w:val="26"/>
          <w:rtl/>
        </w:rPr>
        <w:t>. والرسول صلى الله عليه وسلم قال ( لا تجتمع أمتي على الضلالة ويد الله مع الجماعة ومن شذ شذ فى النار)</w:t>
      </w:r>
      <w:r w:rsidRPr="005641D6">
        <w:rPr>
          <w:rFonts w:ascii="Bahij Nazanin" w:hAnsi="Bahij Nazanin" w:cs="Bahij Nazanin" w:hint="cs"/>
          <w:b/>
          <w:sz w:val="26"/>
          <w:szCs w:val="26"/>
          <w:vertAlign w:val="superscript"/>
          <w:rtl/>
          <w:lang w:bidi="ps-AF"/>
        </w:rPr>
        <w:t>(</w:t>
      </w:r>
      <w:r w:rsidRPr="005641D6">
        <w:rPr>
          <w:rFonts w:ascii="Bahij Nazanin" w:hAnsi="Bahij Nazanin" w:cs="Bahij Nazanin"/>
          <w:b/>
          <w:sz w:val="26"/>
          <w:szCs w:val="26"/>
          <w:vertAlign w:val="superscript"/>
          <w:rtl/>
        </w:rPr>
        <w:footnoteReference w:id="47"/>
      </w:r>
      <w:r w:rsidRPr="005641D6">
        <w:rPr>
          <w:rFonts w:ascii="Bahij Nazanin" w:hAnsi="Bahij Nazanin" w:cs="Bahij Nazanin" w:hint="cs"/>
          <w:b/>
          <w:sz w:val="26"/>
          <w:szCs w:val="26"/>
          <w:vertAlign w:val="superscript"/>
          <w:rtl/>
          <w:lang w:bidi="ps-AF"/>
        </w:rPr>
        <w:t>)</w:t>
      </w:r>
      <w:r w:rsidRPr="005641D6">
        <w:rPr>
          <w:rFonts w:ascii="Bahij Nazanin" w:hAnsi="Bahij Nazanin" w:cs="Bahij Nazanin" w:hint="cs"/>
          <w:b/>
          <w:sz w:val="26"/>
          <w:szCs w:val="26"/>
          <w:rtl/>
          <w:lang w:bidi="ps-AF"/>
        </w:rPr>
        <w:t xml:space="preserve">. </w:t>
      </w:r>
    </w:p>
    <w:p w14:paraId="44174657" w14:textId="77777777" w:rsidR="005641D6" w:rsidRPr="005641D6" w:rsidRDefault="005641D6" w:rsidP="005641D6">
      <w:pPr>
        <w:bidi/>
        <w:spacing w:after="0"/>
        <w:ind w:firstLine="288"/>
        <w:jc w:val="both"/>
        <w:rPr>
          <w:rFonts w:ascii="Bahij Nazanin" w:hAnsi="Bahij Nazanin" w:cs="Bahij Nazanin"/>
          <w:b/>
          <w:sz w:val="26"/>
          <w:szCs w:val="26"/>
          <w:lang w:bidi="ps-AF"/>
        </w:rPr>
      </w:pPr>
      <w:r w:rsidRPr="005641D6">
        <w:rPr>
          <w:rFonts w:ascii="Bahij Nazanin" w:hAnsi="Bahij Nazanin" w:cs="Bahij Nazanin" w:hint="cs"/>
          <w:b/>
          <w:sz w:val="26"/>
          <w:szCs w:val="26"/>
          <w:rtl/>
          <w:lang w:bidi="ps-AF"/>
        </w:rPr>
        <w:t>فيقال في جواب هذه الشبهة</w:t>
      </w:r>
      <w:r w:rsidRPr="005641D6">
        <w:rPr>
          <w:rFonts w:ascii="Bahij Nazanin" w:hAnsi="Bahij Nazanin" w:cs="Bahij Nazanin" w:hint="cs"/>
          <w:b/>
          <w:sz w:val="26"/>
          <w:szCs w:val="26"/>
          <w:rtl/>
        </w:rPr>
        <w:t>:</w:t>
      </w:r>
      <w:r w:rsidRPr="005641D6">
        <w:rPr>
          <w:rFonts w:ascii="Bahij Nazanin" w:hAnsi="Bahij Nazanin" w:cs="Bahij Nazanin" w:hint="cs"/>
          <w:b/>
          <w:sz w:val="26"/>
          <w:szCs w:val="26"/>
          <w:rtl/>
          <w:lang w:bidi="ps-AF"/>
        </w:rPr>
        <w:t xml:space="preserve"> إن الصحابة اختلفوا في مسائل كثيرة تقبل الاجتهاد للوصول إلى الحق.</w:t>
      </w:r>
      <w:r w:rsidRPr="005641D6">
        <w:rPr>
          <w:rFonts w:ascii="Bahij Nazanin" w:hAnsi="Bahij Nazanin" w:cs="Bahij Nazanin" w:hint="cs"/>
          <w:b/>
          <w:sz w:val="26"/>
          <w:szCs w:val="26"/>
          <w:rtl/>
        </w:rPr>
        <w:t>قال الخطابي وقد روى عن الرسول صلى الله عليه وسلم أنه قال ( اختلاف أمتي رحمة) وقد اعترض على حديث اختلاف أمتي رحمة رجلان أحدهما مغموض عليه في دينه وهوعمروبن بحر الجاحظ والآخر معروف بالسخف والخلاعة وهوإسحاق بن ابراهيم الموصلي.</w:t>
      </w:r>
      <w:r w:rsidRPr="005641D6">
        <w:rPr>
          <w:rFonts w:ascii="Bahij Nazanin" w:hAnsi="Bahij Nazanin" w:cs="Bahij Nazanin" w:hint="cs"/>
          <w:b/>
          <w:sz w:val="26"/>
          <w:szCs w:val="26"/>
          <w:vertAlign w:val="superscript"/>
          <w:rtl/>
          <w:lang w:bidi="ps-AF"/>
        </w:rPr>
        <w:t>(</w:t>
      </w:r>
      <w:r w:rsidRPr="005641D6">
        <w:rPr>
          <w:rFonts w:ascii="Bahij Nazanin" w:hAnsi="Bahij Nazanin" w:cs="Bahij Nazanin"/>
          <w:b/>
          <w:sz w:val="26"/>
          <w:szCs w:val="26"/>
          <w:vertAlign w:val="superscript"/>
          <w:rtl/>
        </w:rPr>
        <w:footnoteReference w:id="48"/>
      </w:r>
      <w:r w:rsidRPr="005641D6">
        <w:rPr>
          <w:rFonts w:ascii="Bahij Nazanin" w:hAnsi="Bahij Nazanin" w:cs="Bahij Nazanin" w:hint="cs"/>
          <w:b/>
          <w:sz w:val="26"/>
          <w:szCs w:val="26"/>
          <w:vertAlign w:val="superscript"/>
          <w:rtl/>
          <w:lang w:bidi="ps-AF"/>
        </w:rPr>
        <w:t>)</w:t>
      </w:r>
      <w:r w:rsidRPr="005641D6">
        <w:rPr>
          <w:rFonts w:ascii="Bahij Nazanin" w:hAnsi="Bahij Nazanin" w:cs="Bahij Nazanin" w:hint="cs"/>
          <w:b/>
          <w:sz w:val="26"/>
          <w:szCs w:val="26"/>
          <w:rtl/>
          <w:lang w:bidi="ps-AF"/>
        </w:rPr>
        <w:t>.</w:t>
      </w:r>
    </w:p>
    <w:p w14:paraId="4BF2606E"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lang w:bidi="ps-AF"/>
        </w:rPr>
        <w:t>والعلماء قسموا الاختلاف إلى اختلاف تنوع، واختلاف تضاد، فهذا من اختلاف التنوع، بحيث تختلف الوسائل والأساليب والمناهج ولكن الهدف واحد، والكل متفق على القضايا المصيرية كوحدة الأمة، وتطبيق الشريعة وفي هذا الإطار تتحرك الأحزاب، وتتسابق في فعل الخيرات ورد المنكرات، والتواصي بالحق</w:t>
      </w:r>
      <w:r w:rsidRPr="005641D6">
        <w:rPr>
          <w:rFonts w:ascii="Bahij Nazanin" w:hAnsi="Bahij Nazanin" w:cs="Bahij Nazanin" w:hint="cs"/>
          <w:b/>
          <w:sz w:val="26"/>
          <w:szCs w:val="26"/>
          <w:vertAlign w:val="superscript"/>
          <w:rtl/>
          <w:lang w:bidi="ps-AF"/>
        </w:rPr>
        <w:t>(</w:t>
      </w:r>
      <w:r w:rsidRPr="005641D6">
        <w:rPr>
          <w:rFonts w:ascii="Bahij Nazanin" w:hAnsi="Bahij Nazanin" w:cs="Bahij Nazanin"/>
          <w:b/>
          <w:sz w:val="26"/>
          <w:szCs w:val="26"/>
          <w:vertAlign w:val="superscript"/>
          <w:rtl/>
        </w:rPr>
        <w:footnoteReference w:id="49"/>
      </w:r>
      <w:r w:rsidRPr="005641D6">
        <w:rPr>
          <w:rFonts w:ascii="Bahij Nazanin" w:hAnsi="Bahij Nazanin" w:cs="Bahij Nazanin" w:hint="cs"/>
          <w:b/>
          <w:sz w:val="26"/>
          <w:szCs w:val="26"/>
          <w:vertAlign w:val="superscript"/>
          <w:rtl/>
          <w:lang w:bidi="ps-AF"/>
        </w:rPr>
        <w:t>)</w:t>
      </w:r>
      <w:r w:rsidRPr="005641D6">
        <w:rPr>
          <w:rFonts w:ascii="Bahij Nazanin" w:hAnsi="Bahij Nazanin" w:cs="Bahij Nazanin" w:hint="cs"/>
          <w:b/>
          <w:sz w:val="26"/>
          <w:szCs w:val="26"/>
          <w:rtl/>
        </w:rPr>
        <w:t>.</w:t>
      </w:r>
    </w:p>
    <w:p w14:paraId="2C6A3A39" w14:textId="77777777" w:rsidR="005641D6" w:rsidRPr="005641D6" w:rsidRDefault="005641D6" w:rsidP="005641D6">
      <w:pPr>
        <w:bidi/>
        <w:spacing w:after="0"/>
        <w:ind w:firstLine="288"/>
        <w:jc w:val="both"/>
        <w:rPr>
          <w:rFonts w:ascii="Bahij Nazanin" w:hAnsi="Bahij Nazanin" w:cs="Bahij Nazanin"/>
          <w:b/>
          <w:sz w:val="26"/>
          <w:szCs w:val="26"/>
          <w:lang w:bidi="ps-AF"/>
        </w:rPr>
      </w:pPr>
      <w:r w:rsidRPr="005641D6">
        <w:rPr>
          <w:rFonts w:ascii="Bahij Nazanin" w:hAnsi="Bahij Nazanin" w:cs="Bahij Nazanin" w:hint="cs"/>
          <w:b/>
          <w:sz w:val="26"/>
          <w:szCs w:val="26"/>
          <w:rtl/>
        </w:rPr>
        <w:t>2</w:t>
      </w:r>
      <w:r w:rsidRPr="005641D6">
        <w:rPr>
          <w:rFonts w:ascii="Bahij Nazanin" w:hAnsi="Bahij Nazanin" w:cs="Bahij Nazanin" w:hint="cs"/>
          <w:b/>
          <w:sz w:val="26"/>
          <w:szCs w:val="26"/>
          <w:rtl/>
          <w:lang w:bidi="ps-AF"/>
        </w:rPr>
        <w:t>- إن التعددية الحزبية تقليد من تقاليد الديمقراطية، وهي الحكم بغير ما أنزل الله، وقد نهينا عن التشبه والتذيل بالكفار.</w:t>
      </w:r>
    </w:p>
    <w:p w14:paraId="02486385" w14:textId="77777777" w:rsidR="005641D6" w:rsidRPr="005641D6" w:rsidRDefault="005641D6" w:rsidP="005641D6">
      <w:pPr>
        <w:bidi/>
        <w:spacing w:after="0"/>
        <w:ind w:firstLine="288"/>
        <w:jc w:val="both"/>
        <w:rPr>
          <w:rFonts w:ascii="Bahij Nazanin" w:hAnsi="Bahij Nazanin" w:cs="Bahij Nazanin"/>
          <w:b/>
          <w:sz w:val="26"/>
          <w:szCs w:val="26"/>
          <w:lang w:bidi="ps-AF"/>
        </w:rPr>
      </w:pPr>
      <w:r w:rsidRPr="005641D6">
        <w:rPr>
          <w:rFonts w:ascii="Bahij Nazanin" w:hAnsi="Bahij Nazanin" w:cs="Bahij Nazanin" w:hint="cs"/>
          <w:b/>
          <w:sz w:val="26"/>
          <w:szCs w:val="26"/>
          <w:rtl/>
        </w:rPr>
        <w:t>يجاب عن هذه الشبهة أن التشبه الذى نهينا عنه هوما كان يختص به الكفار كاستعمال الصليب والناقوس والزنار واللباس الخاص بهم. وأما ما يتعلق بأخذ المفيد منهم في شؤون الحياة فلا ضير في ذلك.</w:t>
      </w:r>
    </w:p>
    <w:p w14:paraId="2E1E8B62" w14:textId="77777777" w:rsidR="005641D6" w:rsidRPr="005641D6" w:rsidRDefault="005641D6" w:rsidP="005641D6">
      <w:pPr>
        <w:bidi/>
        <w:spacing w:after="0"/>
        <w:ind w:firstLine="288"/>
        <w:jc w:val="both"/>
        <w:rPr>
          <w:rFonts w:ascii="Bahij Nazanin" w:hAnsi="Bahij Nazanin" w:cs="Bahij Nazanin"/>
          <w:b/>
          <w:sz w:val="26"/>
          <w:szCs w:val="26"/>
          <w:lang w:bidi="ps-AF"/>
        </w:rPr>
      </w:pPr>
      <w:r w:rsidRPr="005641D6">
        <w:rPr>
          <w:rFonts w:ascii="Bahij Nazanin" w:hAnsi="Bahij Nazanin" w:cs="Bahij Nazanin" w:hint="cs"/>
          <w:b/>
          <w:sz w:val="26"/>
          <w:szCs w:val="26"/>
          <w:rtl/>
        </w:rPr>
        <w:t xml:space="preserve">عن أبي هريرة رضي الله عنه قال: قال الرسول صلى الله عليه وسلم (الحكمة ضالة المؤمن حيثما وجدها فهوأحق بها) </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50"/>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وقد تم أخذ المفيد منهم في شؤون الحياة في العصور المختلفة، كحفرالخندق الذي أشار به سلمان الفارسي رضي الله عنه على الرسول صلى الله عليه وسلم، واتخاذه صلى الله عليه وسلم خاتماً لختم كتبه التي يرسل بها إلى جهات مختلفة، وأنظمة الخراج والديوان والبريد وغيرها أخذت منهم، فينبغي أن لا يكون الأخذ من غيرنا بكامله، بل نأخذ ما ينفعنا حقيقة، وأن نجري فيه من التعديلات والتغييرات ما يتناسب مع ظروف بيئتنا الإسلامية، حتى يستقيم في قالب الشريعة وإطارها العام. فيجب عند الأخذ بالنظام الحزبي الذي نقول به أن نبعد عنه سلبيات كثيرة من التعصب للحزب ونصرته في الحق والباطل واتخاذ الكذب والخداع والرشوة وسيلة للانتصار على الخصوم، كما يجب أن يكون الولاء لله ولرسوله وللأمة، قال الله تعالى: (إِنَّمَا وَلِيُّكُمْ اللَّهُ وَرَسُولُهُ وَالَّذِينَ آمَنُوا الَّذِينَ يُقِيمُونَ الصَّلَاةَ وَيُؤْتُونَ الزَّكَاةَ وَهُمْ رَاكِعُونَ * وَمَنْ يَتَوَلَّ اللَّهَ وَرَسُولَهُ وَالَّذِينَ آمَنُوا فَإِنَّ حِزْبَ اللَّهِ هُمْ الْغَالِبُونَ)</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51"/>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xml:space="preserve">. </w:t>
      </w:r>
    </w:p>
    <w:p w14:paraId="64D5EC91"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فيكون تأييد الحزب بقدرالحق الذي فيه والتزامه به. وأما الدفاع عنه في الحق والباطل، فهذا ليس من الدين ويتنافى مع الشروط التي ذكرناها لجواز تأ سيس الأحزاب الإسلامية</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52"/>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قال الله تعالى: ( وَتَعَاوَنُوا عَلَى الْبِرِّ وَالتَّقْوَى وَلَا تَعَاوَنُوا عَلَى الْإِثْمِ وَالْعُدْوَانِ وَاتَّقُوا اللَّهَ إِنَّ اللَّهَ شَدِيدُ الْعِقَابِ)</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53"/>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xml:space="preserve">.والرسول صلى الله عليه وسلم يقول فيما يرويه عنه أبوموسى الأشعري ( المؤمن للمؤمن كالبنيان يشد بعضه بعضاً) </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54"/>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w:t>
      </w:r>
    </w:p>
    <w:p w14:paraId="7DE16FD5"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 xml:space="preserve">والأحزاب السياسية قد توجه لها الانتقادات التي لا تخرج من إطار الوسائل والأساليب التي تتخذها لتحقيق أهدافها، وتطبيق برامجها، وليس إلى ذات الأحزاب كمؤسسات سياسية داخل النظام السياسي، قد توجد أحزاب تستخدم الوسائل والطرق غير مشروعة، وقد تستغل موقعها للقيام بأعمال غير سوية، ولكن الأمر في النهاية متوقف على الرادع الخلقى لدى الإنسان وعلى القيم الروحية التي يعتقدها، وكذلك مستوى الوعي السياسي </w:t>
      </w:r>
      <w:r w:rsidRPr="005641D6">
        <w:rPr>
          <w:rFonts w:ascii="Bahij Nazanin" w:hAnsi="Bahij Nazanin" w:cs="Bahij Nazanin" w:hint="cs"/>
          <w:b/>
          <w:sz w:val="26"/>
          <w:szCs w:val="26"/>
          <w:rtl/>
        </w:rPr>
        <w:lastRenderedPageBreak/>
        <w:t xml:space="preserve">لدى الناس مما يعتبر مسوولية النظام السياسي ككل، ولكننا نرى أن العيوب أقل من المزايا التي يتمتع بها النظام الحزبي، وتلك العيوب تمكن معالجتها بوسائل مختلفة </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55"/>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w:t>
      </w:r>
    </w:p>
    <w:p w14:paraId="4C8C3391"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 xml:space="preserve"> فإذا كانت الحزبية غير معروفة في صدر الإسلام فإن الأعمال التي تقوم بها الأحزاب السياسية في العصرالحديث من مراقبة الحكومة وتوجيه النقد لها والمعارضة، كانت حاضرة بقوة حتى خلال فترة وجود الرسول صلى الله عليه وسلم المدعوم بالوحي الرباني، ومن هنا فلا شك أن الإسلام يجيز المعارضة المشروعة التي تهدف إلى المصلحة العامة وتتخذ لها الوسائل المشروعة، ففي غزوة الأحزاب لما اشتد البلاء على المسلمين أرسل الرسول صلى الله عليه وسلم إلى عيينة بن حصن والحارث بن عوف – وهما قائدا غطفان- فصالحهما على ثلث ثمار المدينة على أن يرجعا بقومهما، ويخذلا قريشاً، وكتب بذلك كتاباً وقبل أن يتم توقيعه، استشار الرسول صلى الله عليه وسلم سعد بن معاذ (</w:t>
      </w:r>
      <w:r w:rsidRPr="005641D6">
        <w:rPr>
          <w:rFonts w:ascii="Bahij Nazanin" w:hAnsi="Bahij Nazanin" w:cs="Bahij Nazanin"/>
          <w:b/>
          <w:sz w:val="26"/>
          <w:szCs w:val="26"/>
          <w:vertAlign w:val="superscript"/>
          <w:rtl/>
        </w:rPr>
        <w:footnoteReference w:id="56"/>
      </w:r>
      <w:r w:rsidRPr="005641D6">
        <w:rPr>
          <w:rFonts w:ascii="Bahij Nazanin" w:hAnsi="Bahij Nazanin" w:cs="Bahij Nazanin" w:hint="cs"/>
          <w:b/>
          <w:sz w:val="26"/>
          <w:szCs w:val="26"/>
          <w:rtl/>
        </w:rPr>
        <w:t xml:space="preserve">) وسعد بن عبادة سيدي الأوس والخزرج فقالا: يا رسول الله هل هوأمر أمرك الله به لابد لنا من العمل به، أم شئ تصنعه لنا ؟ قال صلى الله عليه وسلم (بل شئ أصنعه لكم، والله ما أصنع ذلك إلا أنني رأيت العرب قد رمتكم من قوس واحدة فأردت أن أردهم عنكم) فقال سعدبن معاذ رضي الله عنه: يا رسول الله كنا وهؤلاء القوم على الشرك وما طمعوا أن يأكلوا منها ثمرة إلا قرى أوبيعاً، وعندما أكرمنا الله بالإسلام وأعزنا بك وبه، نعطيهم أموالنا، والله لا نعطيهم إلا السيف </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57"/>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xml:space="preserve">. </w:t>
      </w:r>
    </w:p>
    <w:p w14:paraId="39A31ED0"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ويوم أحد حين استشار الرسول صلى الله عليه وسلم المسلمين في الخروج لقتال الكفار خارج المدينة أوالبقاء في المدينة والدفاع عنها إذا اقتحمها العدو، فأشار عليه الأغلبية بالخروج، فنزل صلى الله عليه وسلم عند رأيهم، رغم أنه كان يرى عدم الخروج فخرج بجيشه إلى أحد، ولكن عبدالله بن أبي بن سلول رأس المنافقين رجع بثلث الجيش قبيل بدء المعركة وفي لحظات حاسمة أبدى نفاقه وغدره وعداءه للرسول صلى الله عليه وسلم، وقال قولته النابعة من نفاقه، أطاعهم وعصاني ما ندري علام نقاتل ها هنا أيها الناس</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58"/>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وكان ابن سلول يرى عدم الخروج، هذه معارضة ولكنها غير مشروعة لأنها جاءت بعد صدور القرار نزولاً عند رأي الأغلبية وتم الخروج فعلاً وفي وقت حرج جداً خان الرجل الله ورسوله والمؤمنين، ويمكن أن نسميه الخيانة العظمى التي يحكم على صاحبها بالقتل، ولكن الرسول صلى الله عليه وسلم لم يتعرض لهولاء بأي عقاب.</w:t>
      </w:r>
    </w:p>
    <w:p w14:paraId="41E1E2EF" w14:textId="77777777" w:rsidR="005641D6" w:rsidRPr="005641D6" w:rsidRDefault="005641D6" w:rsidP="005641D6">
      <w:pPr>
        <w:bidi/>
        <w:spacing w:after="0"/>
        <w:ind w:firstLine="288"/>
        <w:jc w:val="both"/>
        <w:rPr>
          <w:rFonts w:ascii="Bahij Nazanin" w:hAnsi="Bahij Nazanin" w:cs="Bahij Nazanin"/>
          <w:b/>
          <w:bCs/>
          <w:sz w:val="26"/>
          <w:szCs w:val="26"/>
          <w:lang w:bidi="ps-AF"/>
        </w:rPr>
      </w:pPr>
      <w:r w:rsidRPr="005641D6">
        <w:rPr>
          <w:rFonts w:ascii="Bahij Nazanin" w:hAnsi="Bahij Nazanin" w:cs="Bahij Nazanin" w:hint="cs"/>
          <w:b/>
          <w:bCs/>
          <w:sz w:val="26"/>
          <w:szCs w:val="26"/>
          <w:rtl/>
          <w:lang w:bidi="fa-IR"/>
        </w:rPr>
        <w:t>المعارضة في عهد الصديق رضى الله عنه</w:t>
      </w:r>
    </w:p>
    <w:p w14:paraId="11CBCEB5"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 xml:space="preserve"> بعد وفاة الرسول صلى الله عليه وسلم ومبايعة أبي بكر الصديق رضي الله عنه بالخلافة ارتد عدد من قبائل العرب عن الإسلام وامتنعوا عن دفع الزكاة للخليفة فاستشار الصديق كبار الصحابة في أمرهم فأشارعليه الأغلبية وعلى رأسهم عمر رضي الله عنه بعدم مقاتلتهم والتريث في أمرهم نظراً للضعف الذي أصاب المسلمين، فلا يطيقون معه الدخول في الصراع مع هؤلاء المرتدين في أنحاء الجزيرة العربية، كما أشاروا عليه بعدم إرسال جيش أسامة الذي تأخر بسبب وفاة الرسول صلى الله عليه وسلم الذي كان ينوي إرساله إلى شمال الجزيرة، ولكن أبا بكر رضي الله عنه بقوته الإيمانية وبصيرته النافذة أدرك خطورة الموقف على الدولة الإسلامية الفتية، وأنها بحاجة إلى اتخاذ قرارات حاسمة تقطع دابرالكفر والنفاق منذ البداية، وأن الأمر لا يقبل التريث والانتظار بأي حال، فقال كلمته المشهورة التي تناقلها التاريخ الإسلامي المجيد على مر العصور: "والله لومنعوني عقالاً كانوا يؤدونه لرسول الله صلى الله عليه وسلم لقاتلتهم على منعه" فقال له عمر:كيف تقاتل الناس وقد قال الرسول صلى الله عليه وسلم: "أمرت أن أقاتل الناس حتى يقولوا: لا إله إلا الله، فمن قال لا إله إلا الله فقد عصم مني ماله ونفسه إلا بحقه وحسابه على الله" فقال أبوبكر: والله لأقاتلن من فرق بين الصلاة والزكاة، فإن الزكاة حق المال، فقال عمر: فوالله ما هو إلا أن الله عزوجل قد شرح صدر أبي بكر للقتال فعرفت أنه الحق </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59"/>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w:t>
      </w:r>
    </w:p>
    <w:p w14:paraId="52C5AE19" w14:textId="77777777" w:rsidR="005641D6" w:rsidRPr="005641D6" w:rsidRDefault="005641D6" w:rsidP="005641D6">
      <w:pPr>
        <w:bidi/>
        <w:spacing w:after="0"/>
        <w:ind w:firstLine="288"/>
        <w:jc w:val="both"/>
        <w:rPr>
          <w:rFonts w:ascii="Bahij Nazanin" w:hAnsi="Bahij Nazanin" w:cs="Bahij Nazanin"/>
          <w:b/>
          <w:bCs/>
          <w:sz w:val="26"/>
          <w:szCs w:val="26"/>
          <w:rtl/>
          <w:lang w:bidi="fa-IR"/>
        </w:rPr>
      </w:pPr>
      <w:r w:rsidRPr="005641D6">
        <w:rPr>
          <w:rFonts w:ascii="Bahij Nazanin" w:hAnsi="Bahij Nazanin" w:cs="Bahij Nazanin" w:hint="cs"/>
          <w:b/>
          <w:bCs/>
          <w:sz w:val="26"/>
          <w:szCs w:val="26"/>
          <w:rtl/>
          <w:lang w:bidi="fa-IR"/>
        </w:rPr>
        <w:t xml:space="preserve"> المعارضة في عهد الفاروق رضي الله عنه</w:t>
      </w:r>
    </w:p>
    <w:p w14:paraId="04B4E5B4"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 xml:space="preserve"> لما فتح الله على المسلمين العراق استشار عمر رضي الله عنه المسلمين في تقسيم أرض السواد، فاختلفت الآراء حوله، فكان عمر ومن معه يرون أن تبقى تلك الأراضي في أيدي أصحابها يزرعونها ويؤدون عنها الخراج للحكومة فيكون ذلك دعماً متواصلاً للمسلمين وحكومتهم، ولا ينشغل المجاهدون </w:t>
      </w:r>
      <w:r w:rsidRPr="005641D6">
        <w:rPr>
          <w:rFonts w:ascii="Bahij Nazanin" w:hAnsi="Bahij Nazanin" w:cs="Bahij Nazanin" w:hint="cs"/>
          <w:b/>
          <w:sz w:val="26"/>
          <w:szCs w:val="26"/>
          <w:rtl/>
        </w:rPr>
        <w:lastRenderedPageBreak/>
        <w:t>بالزراعة عن الجهاد، وكان من أشد المعارضين له بلال بن رباح (</w:t>
      </w:r>
      <w:r w:rsidRPr="005641D6">
        <w:rPr>
          <w:rFonts w:ascii="Bahij Nazanin" w:hAnsi="Bahij Nazanin" w:cs="Bahij Nazanin"/>
          <w:b/>
          <w:sz w:val="26"/>
          <w:szCs w:val="26"/>
          <w:vertAlign w:val="superscript"/>
          <w:rtl/>
        </w:rPr>
        <w:footnoteReference w:id="60"/>
      </w:r>
      <w:r w:rsidRPr="005641D6">
        <w:rPr>
          <w:rFonts w:ascii="Bahij Nazanin" w:hAnsi="Bahij Nazanin" w:cs="Bahij Nazanin" w:hint="cs"/>
          <w:b/>
          <w:sz w:val="26"/>
          <w:szCs w:val="26"/>
          <w:rtl/>
        </w:rPr>
        <w:t xml:space="preserve">) وعبدالرحمن بن عوف رضي الله عنهما، وعندما كانت المعارضة تشتد، يقول عمر: اللهم اكفني بلالاً وأصحابه، ثم تم الاتفاق بعد المناقشات الساخنة على إبقاء الأرض في أيدي أصحابها وفرض الخراج عليها الذي يوزع على الفاتحين وغيرهم ويبقى مورداً مستمراً للحكومة التي اتسعت رقعتها وكثرت نفقاتها ولا سيما لتجهيز الجيوش وحماية الثغور </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61"/>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فهذه نماذج للأمثلة التي عارض فيها الصحابة رضوان الله عليهم أجمعين الخلفاء الراشدين حول بعض القضايا التي كانوا يرون فيها رأيا مخالفا لرأي الخليفة، و إن لم يشكلوا حزبا سياسيا.</w:t>
      </w:r>
    </w:p>
    <w:p w14:paraId="2ADCDE18" w14:textId="77777777" w:rsidR="005641D6" w:rsidRPr="005641D6" w:rsidRDefault="005641D6" w:rsidP="005641D6">
      <w:pPr>
        <w:bidi/>
        <w:spacing w:after="0"/>
        <w:ind w:firstLine="288"/>
        <w:jc w:val="both"/>
        <w:rPr>
          <w:rFonts w:ascii="Bahij Nazanin" w:hAnsi="Bahij Nazanin" w:cs="Bahij Nazanin"/>
          <w:b/>
          <w:bCs/>
          <w:sz w:val="26"/>
          <w:szCs w:val="26"/>
          <w:rtl/>
          <w:lang w:bidi="fa-IR"/>
        </w:rPr>
      </w:pPr>
      <w:r w:rsidRPr="005641D6">
        <w:rPr>
          <w:rFonts w:ascii="Bahij Nazanin" w:hAnsi="Bahij Nazanin" w:cs="Bahij Nazanin" w:hint="cs"/>
          <w:b/>
          <w:bCs/>
          <w:sz w:val="26"/>
          <w:szCs w:val="26"/>
          <w:rtl/>
          <w:lang w:bidi="fa-IR"/>
        </w:rPr>
        <w:t xml:space="preserve">المبحث الرابع:  اقتراح البديل عن الأحزاب </w:t>
      </w:r>
    </w:p>
    <w:p w14:paraId="7640FEEE"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 xml:space="preserve">الذين قالوا بعدم جواز إقامة الأحزاب السياسية في الدولة الإسلامية اقترحوا البدايل عنها مما يعتبر في نظرهم أفضل وأمثل منها من حيث وجود الإيجابيات والخلومن السلبيات التي تشتمل عليها الأحزاب: </w:t>
      </w:r>
    </w:p>
    <w:p w14:paraId="3680E3DA"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 xml:space="preserve">* فيرى الشيح محمد المجذوب </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62"/>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أن الحضارة الإسلامية عرفت نظام النقابات المهنية منذ أقدم العصور، إذا كان لكل حرفة تجمعها الخاص، وكان يتم انتخاب رئيسه المسمى بالشيخ من بين الأعضاء لينوب عنهم في حل المشكلات التي قد تواجه هذا التجمع، ولايزال في أرض الحجاز بقية من تلك التجمعات، مثل شيخ العطارين، وشيخ طائفة دلالى العقارات، وشيخ المطوفين).</w:t>
      </w:r>
    </w:p>
    <w:p w14:paraId="09B1F18C" w14:textId="77777777" w:rsidR="005641D6" w:rsidRPr="005641D6" w:rsidRDefault="005641D6" w:rsidP="005641D6">
      <w:pPr>
        <w:bidi/>
        <w:spacing w:after="0"/>
        <w:ind w:firstLine="288"/>
        <w:jc w:val="both"/>
        <w:rPr>
          <w:rFonts w:ascii="Bahij Nazanin" w:hAnsi="Bahij Nazanin" w:cs="Bahij Nazanin"/>
          <w:b/>
          <w:sz w:val="26"/>
          <w:szCs w:val="26"/>
          <w:lang w:bidi="ps-AF"/>
        </w:rPr>
      </w:pPr>
      <w:r w:rsidRPr="005641D6">
        <w:rPr>
          <w:rFonts w:ascii="Bahij Nazanin" w:hAnsi="Bahij Nazanin" w:cs="Bahij Nazanin" w:hint="cs"/>
          <w:b/>
          <w:sz w:val="26"/>
          <w:szCs w:val="26"/>
          <w:rtl/>
        </w:rPr>
        <w:t>وفى العصر الحاضرحيث تطورت المؤسسات الاجتماعية فتأسست نقابات عديدة، نقابات الأطباء، والصيادلة، والمهندسين، والتجار، والمعلمين، والعمال، والصحفيين.... ولكل نقابة مجلس ورئيس، فهذه النقابات تمثل جميع فئات الشعب وتعتبر جزءاً من تراثنا الأصيل فإذا حان موعد الانتخابات قامت كل نقابة بتقديم ممثليها الفائزين بأغلبية الأصوات عن طريق الاقتراع، ومن هؤلاء الممثلين يتم تشكيل مجلس الأمة الذي يمثل المجتمع حقيقة، ويكون من صلاحياته انتخاب الرئيس ومنح الثققة للوزراء وكبار موظفي الدولة.</w:t>
      </w:r>
    </w:p>
    <w:p w14:paraId="0A8C490D"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ونظام الحسبة والأمر بالمعروف والنهي عن المنكر بديل أمثل عن المعارضة الدائمة للنظام لأن الإسلام يؤكد على ضرورة العمل الإيجابي لإصلاح المجتمع، والأمر بالمعروف والنهي عن المنكر وسيلة لدوام صلاح العباد والبلاد والنجاة من االهلاك، فيقول الله تعالى ( فَلَوْلَا كَانَ مِنْ الْقُرُونِ مِنْ قَبْلِكُمْ أُوْلُوا بَقِيَّةٍ يَنْهَوْنَ عَنْ الْفَسَادِ فِي الْأَرْضِ إِلَّا قَلِيلًا مِمَّنْ أَنْجَيْنَا مِنْهُمْ وَاتَّبَعَ الَّذِينَ ظَلَمُوا مَا أُتْرِفُوا فِيهِ وَكَانُوا مُجْرِمِينَ)</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63"/>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.ويقول الله تعالى (كُنْتُمْ خَيْرَ أُمَّةٍ أُخْرِجَتْ لِلنَّاسِ تَأْمُرُونَ بِالْمَعْرُوفِ وَتَنْهَوْنَ عَنْ الْمُنكَرِ وَتُؤْمِنُونَ بِاللَّهِ وَلَوآمَنَ أَهْلُ الْكِتَابِ لَكَانَ خَيْرًا لَهُمْ مِنْهُمْ الْمُؤْمِنُونَ وَأَكْثَرُهُمْ الْفَاسِقُونَ)</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64"/>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.فالدولة الإسلامية تختلف عن الدول الديمقراطية التي تؤكد دساتيرها على معارضة الحاكم منعاً للانحراف، والأمربالمعروف والنهي عن المنكر كحق سياسي للمسلم يختلف عن المعارضة السياسية في النظام الديموقراطى بما يأتي: المعارضة في النظام الديمقراطي هدفها حفظ الحرية الفردية والحد من الاستبداد ومحاولة تقويض الحكومة بتتبع أخطائها، أوالحيلولة دون سيرها بانتظام.</w:t>
      </w:r>
    </w:p>
    <w:p w14:paraId="42DB2C3F"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 xml:space="preserve"> وأما الأمر بالمعروف والنهي عن المنكر فتعتبر وسيلة لمراقبة الحاكم ومدى التزامه بالشرع في تطبيق الشريعة في كل شؤون الحياة، ومنع الظلم والفساد.</w:t>
      </w:r>
    </w:p>
    <w:p w14:paraId="6D3D5363"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 xml:space="preserve"> الأصل في الإسلام هوالطاعة للحاكم المسلم قال الله تعالى ( وأطيعواالله وأطيعوا الرسول وأولى الأمرمنكم)</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65"/>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والرسول صلى الله عليه وسلم يؤكد على هذا بقوله ( ومن يطع الأمير فقد أطاعني ومن يعص الأمير فقد عصاني)</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66"/>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وقوله صلى الله عليه وسلم (من رأى من أميره شيئاً يكرهه فليصبر)</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67"/>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xml:space="preserve">. </w:t>
      </w:r>
    </w:p>
    <w:p w14:paraId="64B4E962" w14:textId="77777777" w:rsidR="005641D6" w:rsidRPr="005641D6" w:rsidRDefault="005641D6" w:rsidP="005641D6">
      <w:pPr>
        <w:bidi/>
        <w:spacing w:after="0"/>
        <w:ind w:firstLine="288"/>
        <w:jc w:val="both"/>
        <w:rPr>
          <w:rFonts w:ascii="Bahij Nazanin" w:hAnsi="Bahij Nazanin" w:cs="Bahij Nazanin"/>
          <w:b/>
          <w:sz w:val="26"/>
          <w:szCs w:val="26"/>
          <w:lang w:bidi="ps-AF"/>
        </w:rPr>
      </w:pPr>
      <w:r w:rsidRPr="005641D6">
        <w:rPr>
          <w:rFonts w:ascii="Bahij Nazanin" w:hAnsi="Bahij Nazanin" w:cs="Bahij Nazanin" w:hint="cs"/>
          <w:b/>
          <w:sz w:val="26"/>
          <w:szCs w:val="26"/>
          <w:rtl/>
        </w:rPr>
        <w:lastRenderedPageBreak/>
        <w:t xml:space="preserve">بينما النظام الديموقراطي يجعل المعارضة الدائمة للنظام السياسي سمته المتميزة، والمعارضة للمعارضة فيها إصرارعلى الخطأ المؤدي إلى الخيانة </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68"/>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w:t>
      </w:r>
    </w:p>
    <w:p w14:paraId="0B6A4E83" w14:textId="77777777" w:rsidR="005641D6" w:rsidRPr="005641D6" w:rsidRDefault="005641D6" w:rsidP="005641D6">
      <w:pPr>
        <w:bidi/>
        <w:spacing w:after="0"/>
        <w:ind w:firstLine="288"/>
        <w:jc w:val="both"/>
        <w:rPr>
          <w:rFonts w:ascii="Bahij Nazanin" w:hAnsi="Bahij Nazanin" w:cs="Bahij Nazanin"/>
          <w:b/>
          <w:bCs/>
          <w:sz w:val="26"/>
          <w:szCs w:val="26"/>
          <w:lang w:bidi="ps-AF"/>
        </w:rPr>
      </w:pPr>
      <w:r w:rsidRPr="005641D6">
        <w:rPr>
          <w:rFonts w:ascii="Bahij Nazanin" w:hAnsi="Bahij Nazanin" w:cs="Bahij Nazanin" w:hint="cs"/>
          <w:b/>
          <w:bCs/>
          <w:sz w:val="26"/>
          <w:szCs w:val="26"/>
          <w:rtl/>
          <w:lang w:bidi="fa-IR"/>
        </w:rPr>
        <w:t xml:space="preserve">المقارنة والترجيح </w:t>
      </w:r>
    </w:p>
    <w:p w14:paraId="0852BF60"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 xml:space="preserve">عرضنا في الصفحات المتقدمة آراءالعلماء والمفكرين حول جواز وعدم جواز النظام الحزبي وممارسة الأنشطة السياسية على أساسه، وأوردنا بشئ من التفصيل ما استدل به كل جانب لدعم ما ذهب إليه، وعند المقارنة بين الرأيين وأدلتهما من الكتاب والسنة والمعقول وجدناها تصب بمجموعها في المصلحة العامة للأمة الإسلامية وما تقتضيه ظروفها، والأوضاع التي تحيط بها، لأنه لايوجد نص صريح يفرض نظاماً معيناً على الأمة بطريقة معينة، وكل ما هنالك من النصوص تدل دلالة واضحة على وجوب إقامة الحكومة التي تسير على الكتاب والسنة، وهذا يستلزم حاكماً يكون على رأسها كما أن الأمة التي تملك زمام أمورها يحق لها انتخاب من يكون ذلك الحاكم لتصريف الأمور نيابة عنها وتظل الأمة تراقبه وتحاسبه طيلة فترة وجوده في سدة الحكم، وتملك عزله إذا عجزعن القيام بما انتخب لأجله. فمحور القضية هوالأمة الإسلامية التي خوطبت في النصوص الشرعية بأن تقوم بواجب تطبيق الشريعة </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69"/>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 كنتم خيرأمة أخرجت للناس)</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70"/>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(الَّذِينَ إِنْ مَكَّنَّاهُمْ فِي الْأَرْضِ أَقَامُوا الصَّلَاةَ وَآتَوْا الزَّكَاةَ وَأَمَرُوا بِالْمَعْرُوفِ وَنَهَوْا عَنْ الْمُنْكَرِ وَلِلَّهِ عَاقِبَةُ الْأُمُورِ)</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71"/>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w:t>
      </w:r>
    </w:p>
    <w:p w14:paraId="698479CC"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ومن مبادئ الشريعة إقامة العدل والشورى والمساواة. قال الله تعالى: ( إِنَّ اللَّهَ يَأْمُرُ بِالْعَدْلِ وَالإِحْسَانِ وَإِيتَاءِ ذِي الْقُرْبَى وَيَنْهَى عَنْ الْفَحْشَاءِ وَالْمُنكَرِ وَالْبَغْيِ يَعِظُكُمْ لَعَلَّكُمْ تَذَكَّرُونَ)</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72"/>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وقال الله تعالى: (وَالَّذِينَ اسْتَجَابُوا لِرَبِّهِمْ وَأَقَامُوا الصَّلَاةَ وَأَمْرُهُمْ شُورَى بَيْنَهُمْ وَمِمَّا رَزَقْنَاهُمْ يُنْفِقُونَ)</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73"/>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وقال الله تعالى: ( إِنَّمَا الْمُؤْمِنُونَ إِخْوَةٌ فَأَصْلِحُوا بَيْنَ أَخَوَيْكُمْ وَاتَّقُوا اللَّهَ لَعَلَّكُمْ تُرْحَمُونَ)</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74"/>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w:t>
      </w:r>
    </w:p>
    <w:p w14:paraId="1A418298" w14:textId="77777777" w:rsidR="005641D6" w:rsidRPr="005641D6" w:rsidRDefault="005641D6" w:rsidP="005641D6">
      <w:pPr>
        <w:bidi/>
        <w:spacing w:after="0"/>
        <w:ind w:firstLine="288"/>
        <w:jc w:val="both"/>
        <w:rPr>
          <w:rFonts w:ascii="Bahij Nazanin" w:hAnsi="Bahij Nazanin" w:cs="Bahij Nazanin"/>
          <w:b/>
          <w:sz w:val="26"/>
          <w:szCs w:val="26"/>
          <w:lang w:bidi="ps-AF"/>
        </w:rPr>
      </w:pPr>
      <w:r w:rsidRPr="005641D6">
        <w:rPr>
          <w:rFonts w:ascii="Bahij Nazanin" w:hAnsi="Bahij Nazanin" w:cs="Bahij Nazanin" w:hint="cs"/>
          <w:b/>
          <w:sz w:val="26"/>
          <w:szCs w:val="26"/>
          <w:rtl/>
        </w:rPr>
        <w:t>فأية طريقة فى إطار الشريعة تؤدي إلى تحقيق هذه المبادئ في الأمة لامانع من اتخاذها مع الأخذ بعين الاعتبار الظروف والملابسات السائدة في ذلك الزمان. فإذا كانت الحكومة الإسلامية قائمة وتسير على منهج الكتاب والسنة في جميع أنظمتها السياسية والاجتماعية والاقتصادية والعسكرية والتعليمية وغيرها، ومعها مجلس الشورى من خيرة أبناء الأمة ديناً وخلقاً وخبرة يراقب أعمال الحكومة وينصح ويوجه، وتنقاد الحكومة له وتلتزم بقرارته، وتسير الأمور الداخلية والخارجية بصورة منتظمة، فعند ذلك نرى أنه لا حاجة للأحزاب السياسية لأن وظيفتها قد أداها مجلس الشورى.</w:t>
      </w:r>
    </w:p>
    <w:p w14:paraId="5E3BC1E1" w14:textId="77777777" w:rsidR="005641D6" w:rsidRPr="005641D6" w:rsidRDefault="005641D6" w:rsidP="005641D6">
      <w:pPr>
        <w:bidi/>
        <w:spacing w:after="0"/>
        <w:ind w:firstLine="288"/>
        <w:jc w:val="both"/>
        <w:rPr>
          <w:rFonts w:ascii="Bahij Nazanin" w:hAnsi="Bahij Nazanin" w:cs="Bahij Nazanin"/>
          <w:b/>
          <w:sz w:val="26"/>
          <w:szCs w:val="26"/>
          <w:lang w:bidi="ps-AF"/>
        </w:rPr>
      </w:pPr>
      <w:r w:rsidRPr="005641D6">
        <w:rPr>
          <w:rFonts w:ascii="Bahij Nazanin" w:hAnsi="Bahij Nazanin" w:cs="Bahij Nazanin" w:hint="cs"/>
          <w:b/>
          <w:sz w:val="26"/>
          <w:szCs w:val="26"/>
          <w:rtl/>
        </w:rPr>
        <w:t>وأما إذا كانت الحكومة الموجودة تدعي الإسلام ولا تطبقه، وليس بالمسلمين من قوة يستطيعون بها التوصل إلى حمل الحكومة على الالتزام بالدين، وليس أمامهم سوى الدخول في المعترك السياسي الذي يرجى من خلاله إصلاح الحكومة وتغيير اتجاهها نحوالخير، عن طريق الأمر بالمعروف والنهي عن المنكر أوتنحيتها وإحلال حكومة أفضل محلها فعند ذلك لا نقول بجواز الأحزاب بل بضرورة وجودها، لأن تطبيق شرع الله قد ارتبط بها وما لايتم الواجب إلابه فهوواجب، فالأمر بالمعروف والنهي عن المنكر وإقامة الحكم الإسلامي وتطبيق شرع الله كلها من الواجبات التي ترتبط عند ذلك بالأحزاب ولا يقدر الأفراد القيام في تلك المجتمعات بأي عمل مجدي في هذا الصدد وبهذا نكون قد جمعنا بين الرأيين في قضية تأسيس الأحزاب.</w:t>
      </w:r>
    </w:p>
    <w:p w14:paraId="3589CB93" w14:textId="77777777" w:rsid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و إذا كانت المعارضة والرقابة لا بد منها علي أية حال للحكومة الإسلامية سواء كانت تلك المعارضة والرقابة من قبل مجلس الشورى أو كانت من قبل الأحزاب السياسية التي تشكل لهذا الغرض يجب أن تكون ملتزمة بما ألزمها الشرع بها، وهذه الالتزامات من الخصائص التي تتميز بها النظام السياسي الإسلامي، و هذا ما سنوضحه في المبحث التالي، ليدل علي أن المعارضة التي نجيزها يجب أن تكون ملتزمة بهذه الشروط التي نذكرها ضمن خصائص المعارضة الإسلامية، ولا نجيز مطلق المعارضة كما هي الحال في الأنظمة السياسية الأخرى.</w:t>
      </w:r>
    </w:p>
    <w:p w14:paraId="7552A6E3" w14:textId="77777777" w:rsidR="0000403C" w:rsidRDefault="0000403C" w:rsidP="0000403C">
      <w:pPr>
        <w:bidi/>
        <w:spacing w:after="0"/>
        <w:ind w:firstLine="288"/>
        <w:jc w:val="both"/>
        <w:rPr>
          <w:rFonts w:ascii="Bahij Nazanin" w:hAnsi="Bahij Nazanin" w:cs="Bahij Nazanin"/>
          <w:b/>
          <w:bCs/>
          <w:sz w:val="26"/>
          <w:szCs w:val="26"/>
          <w:rtl/>
          <w:lang w:bidi="fa-IR"/>
        </w:rPr>
      </w:pPr>
    </w:p>
    <w:p w14:paraId="7ED93FEE" w14:textId="77777777" w:rsidR="0000403C" w:rsidRDefault="0000403C" w:rsidP="0000403C">
      <w:pPr>
        <w:bidi/>
        <w:spacing w:after="0"/>
        <w:ind w:firstLine="288"/>
        <w:jc w:val="both"/>
        <w:rPr>
          <w:rFonts w:ascii="Bahij Nazanin" w:hAnsi="Bahij Nazanin" w:cs="Bahij Nazanin"/>
          <w:b/>
          <w:bCs/>
          <w:sz w:val="26"/>
          <w:szCs w:val="26"/>
          <w:rtl/>
          <w:lang w:bidi="fa-IR"/>
        </w:rPr>
      </w:pPr>
    </w:p>
    <w:p w14:paraId="560C7D03" w14:textId="77777777" w:rsidR="0000403C" w:rsidRDefault="005641D6" w:rsidP="0000403C">
      <w:pPr>
        <w:bidi/>
        <w:spacing w:after="0"/>
        <w:ind w:firstLine="288"/>
        <w:jc w:val="both"/>
        <w:rPr>
          <w:rFonts w:ascii="Bahij Nazanin" w:hAnsi="Bahij Nazanin" w:cs="Bahij Nazanin"/>
          <w:b/>
          <w:bCs/>
          <w:sz w:val="26"/>
          <w:szCs w:val="26"/>
          <w:rtl/>
          <w:lang w:bidi="fa-IR"/>
        </w:rPr>
      </w:pPr>
      <w:r w:rsidRPr="005641D6">
        <w:rPr>
          <w:rFonts w:ascii="Bahij Nazanin" w:hAnsi="Bahij Nazanin" w:cs="Bahij Nazanin" w:hint="cs"/>
          <w:b/>
          <w:bCs/>
          <w:sz w:val="26"/>
          <w:szCs w:val="26"/>
          <w:rtl/>
          <w:lang w:bidi="fa-IR"/>
        </w:rPr>
        <w:t xml:space="preserve">المبحث الخامس:  خصائص المعارضة الإسلامية </w:t>
      </w:r>
    </w:p>
    <w:p w14:paraId="5DAFF6C3" w14:textId="3824C2D1" w:rsidR="005641D6" w:rsidRPr="0000403C" w:rsidRDefault="005641D6" w:rsidP="0000403C">
      <w:pPr>
        <w:bidi/>
        <w:spacing w:after="0"/>
        <w:ind w:firstLine="288"/>
        <w:jc w:val="both"/>
        <w:rPr>
          <w:rFonts w:ascii="Bahij Nazanin" w:hAnsi="Bahij Nazanin" w:cs="Bahij Nazanin"/>
          <w:b/>
          <w:bCs/>
          <w:sz w:val="26"/>
          <w:szCs w:val="26"/>
          <w:rtl/>
          <w:lang w:bidi="fa-IR"/>
        </w:rPr>
      </w:pPr>
      <w:r w:rsidRPr="005641D6">
        <w:rPr>
          <w:rFonts w:ascii="Bahij Nazanin" w:hAnsi="Bahij Nazanin" w:cs="Bahij Nazanin" w:hint="cs"/>
          <w:b/>
          <w:sz w:val="26"/>
          <w:szCs w:val="26"/>
          <w:rtl/>
        </w:rPr>
        <w:lastRenderedPageBreak/>
        <w:t xml:space="preserve">إن النظام الإسلامي الذي سبق الأنظمة الديمقراطية الحديثة بقرون عديدة يختلف عنها في أصوله ومناهجه ومنحه الحريات، وتتلخص تلك الفروق في الخصائص الآتية التي تتميز بها المعارضة الإسلامية: </w:t>
      </w:r>
    </w:p>
    <w:p w14:paraId="429A82F7" w14:textId="77777777" w:rsidR="005641D6" w:rsidRPr="005641D6" w:rsidRDefault="005641D6" w:rsidP="005641D6">
      <w:pPr>
        <w:bidi/>
        <w:spacing w:after="0"/>
        <w:ind w:firstLine="288"/>
        <w:jc w:val="both"/>
        <w:rPr>
          <w:rFonts w:ascii="Bahij Nazanin" w:hAnsi="Bahij Nazanin" w:cs="Bahij Nazanin"/>
          <w:b/>
          <w:sz w:val="26"/>
          <w:szCs w:val="26"/>
          <w:lang w:bidi="ps-AF"/>
        </w:rPr>
      </w:pPr>
      <w:r w:rsidRPr="005641D6">
        <w:rPr>
          <w:rFonts w:ascii="Bahij Nazanin" w:hAnsi="Bahij Nazanin" w:cs="Bahij Nazanin" w:hint="cs"/>
          <w:b/>
          <w:sz w:val="26"/>
          <w:szCs w:val="26"/>
          <w:rtl/>
        </w:rPr>
        <w:t xml:space="preserve">1ـ المعارضة الإسلامية حينما تؤدي واجب الرقابة على تطبيق الشريعة الإسلامية فهي تؤدي واجباً من أعظم الواجبات وأهمها، والحكومة والسلطة في النظام الإسلامي تستمد شرعيتها من إقامة شريعة الله وتحكيم الإسلام في جيمع شوؤنها، فإذا عدلت عن ذلك وجبت معارضتها، لأن واجب السلطة الأول إقامة شرع الله، ويظهر هذا الواجب من تقديم طاعة الله وطاعة الرسول صلى الله عليه وسلم على طاعة أولى الأمر، ومن ثم فلا طاعة لأولى الأمر إذا خرجوا عن طاعة الله ورسوله </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75"/>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xml:space="preserve"> قال الله تعالى: </w:t>
      </w:r>
      <w:r w:rsidRPr="005641D6">
        <w:rPr>
          <w:rFonts w:ascii="Bahij Nazanin" w:hAnsi="Bahij Nazanin" w:cs="Bahij Nazanin"/>
          <w:b/>
          <w:sz w:val="26"/>
          <w:szCs w:val="26"/>
          <w:lang w:bidi="ps-AF"/>
        </w:rPr>
        <w:sym w:font="AGA Arabesque" w:char="F029"/>
      </w:r>
      <w:r w:rsidRPr="005641D6">
        <w:rPr>
          <w:rFonts w:ascii="Bahij Nazanin" w:hAnsi="Bahij Nazanin" w:cs="Bahij Nazanin" w:hint="cs"/>
          <w:b/>
          <w:sz w:val="26"/>
          <w:szCs w:val="26"/>
          <w:rtl/>
        </w:rPr>
        <w:t xml:space="preserve"> أَطِيعُوا اللَّهَ وَأَطِيعُوا الرَّسُولَ وَأُوْلِي الْأَمْرِ مِنْكُمْ... </w:t>
      </w:r>
      <w:r w:rsidRPr="005641D6">
        <w:rPr>
          <w:rFonts w:ascii="Bahij Nazanin" w:hAnsi="Bahij Nazanin" w:cs="Bahij Nazanin"/>
          <w:b/>
          <w:sz w:val="26"/>
          <w:szCs w:val="26"/>
          <w:lang w:bidi="ps-AF"/>
        </w:rPr>
        <w:sym w:font="AGA Arabesque" w:char="F028"/>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76"/>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w:t>
      </w:r>
    </w:p>
    <w:p w14:paraId="3C9F0C55" w14:textId="77777777" w:rsidR="005641D6" w:rsidRPr="005641D6" w:rsidRDefault="005641D6" w:rsidP="005641D6">
      <w:pPr>
        <w:bidi/>
        <w:spacing w:after="0"/>
        <w:ind w:firstLine="288"/>
        <w:jc w:val="both"/>
        <w:rPr>
          <w:rFonts w:ascii="Bahij Nazanin" w:hAnsi="Bahij Nazanin" w:cs="Bahij Nazanin"/>
          <w:b/>
          <w:sz w:val="26"/>
          <w:szCs w:val="26"/>
          <w:lang w:bidi="ps-AF"/>
        </w:rPr>
      </w:pPr>
      <w:r w:rsidRPr="005641D6">
        <w:rPr>
          <w:rFonts w:ascii="Bahij Nazanin" w:hAnsi="Bahij Nazanin" w:cs="Bahij Nazanin" w:hint="cs"/>
          <w:b/>
          <w:sz w:val="26"/>
          <w:szCs w:val="26"/>
          <w:rtl/>
        </w:rPr>
        <w:t xml:space="preserve">2ـ المعارضة في الإسلام هدفها القيام بالعمل الإصلاحي للمصلحة العامة وليست المعارضة لأجل المعارضة تهدف إلى إسقاط نظام الحكم أوإضعافه أوإحداث الفوضى وتشويه سمعة الكتلة التي تتولى السلطة امتثالاً لقوله تعالى:  </w:t>
      </w:r>
      <w:r w:rsidRPr="005641D6">
        <w:rPr>
          <w:rFonts w:ascii="Bahij Nazanin" w:hAnsi="Bahij Nazanin" w:cs="Bahij Nazanin"/>
          <w:b/>
          <w:sz w:val="26"/>
          <w:szCs w:val="26"/>
          <w:lang w:bidi="ps-AF"/>
        </w:rPr>
        <w:sym w:font="AGA Arabesque" w:char="F029"/>
      </w:r>
      <w:r w:rsidRPr="005641D6">
        <w:rPr>
          <w:rFonts w:ascii="Bahij Nazanin" w:hAnsi="Bahij Nazanin" w:cs="Bahij Nazanin" w:hint="cs"/>
          <w:b/>
          <w:sz w:val="26"/>
          <w:szCs w:val="26"/>
          <w:rtl/>
        </w:rPr>
        <w:t xml:space="preserve"> إِنْ أُرِيدُ إِلَّا الْإِصْلَاحَ مَا اسْتَطَعْتُ وَمَا تَوْفِيقِي إِلَّا بِاللَّهِ...</w:t>
      </w:r>
      <w:r w:rsidRPr="005641D6">
        <w:rPr>
          <w:rFonts w:ascii="Bahij Nazanin" w:hAnsi="Bahij Nazanin" w:cs="Bahij Nazanin"/>
          <w:b/>
          <w:sz w:val="26"/>
          <w:szCs w:val="26"/>
          <w:lang w:bidi="ps-AF"/>
        </w:rPr>
        <w:sym w:font="AGA Arabesque" w:char="F028"/>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77"/>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xml:space="preserve">. والإسلام يحرم المعارضة بغير وجه الحق والتي لايقصد منها الإصلاح بل تؤدي إلى الفساد </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78"/>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xml:space="preserve">. قال الله تعالى: </w:t>
      </w:r>
      <w:r w:rsidRPr="005641D6">
        <w:rPr>
          <w:rFonts w:ascii="Bahij Nazanin" w:hAnsi="Bahij Nazanin" w:cs="Bahij Nazanin"/>
          <w:b/>
          <w:sz w:val="26"/>
          <w:szCs w:val="26"/>
          <w:lang w:bidi="ps-AF"/>
        </w:rPr>
        <w:sym w:font="AGA Arabesque" w:char="F029"/>
      </w:r>
      <w:r w:rsidRPr="005641D6">
        <w:rPr>
          <w:rFonts w:ascii="Bahij Nazanin" w:hAnsi="Bahij Nazanin" w:cs="Bahij Nazanin" w:hint="cs"/>
          <w:b/>
          <w:sz w:val="26"/>
          <w:szCs w:val="26"/>
          <w:rtl/>
        </w:rPr>
        <w:t xml:space="preserve"> وَلَا تَلْبِسُوا الْحَقَّ بِالْبَاطِلِ وَتَكْتُمُوا الْحَقَّ وَأَنْتُمْ تَعْلَمُونَ</w:t>
      </w:r>
      <w:r w:rsidRPr="005641D6">
        <w:rPr>
          <w:rFonts w:ascii="Bahij Nazanin" w:hAnsi="Bahij Nazanin" w:cs="Bahij Nazanin"/>
          <w:b/>
          <w:sz w:val="26"/>
          <w:szCs w:val="26"/>
          <w:lang w:bidi="ps-AF"/>
        </w:rPr>
        <w:sym w:font="AGA Arabesque" w:char="F028"/>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79"/>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xml:space="preserve">. </w:t>
      </w:r>
    </w:p>
    <w:p w14:paraId="3CA8E11C" w14:textId="77777777" w:rsidR="005641D6" w:rsidRPr="005641D6" w:rsidRDefault="005641D6" w:rsidP="005641D6">
      <w:pPr>
        <w:bidi/>
        <w:spacing w:after="0"/>
        <w:ind w:firstLine="288"/>
        <w:jc w:val="both"/>
        <w:rPr>
          <w:rFonts w:ascii="Bahij Nazanin" w:hAnsi="Bahij Nazanin" w:cs="Bahij Nazanin"/>
          <w:b/>
          <w:sz w:val="26"/>
          <w:szCs w:val="26"/>
          <w:lang w:bidi="ps-AF"/>
        </w:rPr>
      </w:pPr>
      <w:r w:rsidRPr="005641D6">
        <w:rPr>
          <w:rFonts w:ascii="Bahij Nazanin" w:hAnsi="Bahij Nazanin" w:cs="Bahij Nazanin" w:hint="cs"/>
          <w:b/>
          <w:sz w:val="26"/>
          <w:szCs w:val="26"/>
          <w:rtl/>
        </w:rPr>
        <w:t xml:space="preserve">3ـ المعارضة في النظام الإسلامي تقوم على أساس النصح للحكام ومحاسبتهم ومدى التزامهم بالشرع، لأن الإسلام ينظر إلى الحاكم على أنه بشر يخطئ ويصيب وقد تجعله السلطة يسير في اتجاه منحرف، فعند ذلك تقوم المعارضة السياسية بتوجيه النصح له ومحاسبته ووضع حد لتجاوزه حدود الشرع، فإذا كانت النصيحة واجبة للحاكم العادل فهي للحاكم الظالم أوجب، والأمر بالمعروف والنهي عن المنكر من الواجبات الشرعية التي يجب القيام بها على الدوام لاستقامة المجتمع الإسلامي ومن يتولى أمره، ولذلك فإن ظهور الانحراف يستلزم وجود المحاسبة للحاكم وقيام الأمر بالمعروف والنهي عن المنكر، لإزالة المنكر، عملاً على حسن تطبيق الشريعة </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80"/>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فإذا لم يستقم الحاكم وتمادى في الانحراف فعند ذلك يتحتم عزله، وهذه المرحلة تلجأ إليها المعارضة كالخيار الأخير بعد أن تستنفد المراحل الأخرى للإصلاح، فالحاكم الذي يتجاوز حدود الشرعية لسلطاته يصبح غير شرعي، لأن الخروج على القانون يترتب عليه زوال الشرعية، فالمسلمون إذا عزلوا حاكماً لسبب ظلم لا يعتبرون متمردين بل الحاكم المنحرف يعتبر متمرداً في هذه الحالة</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81"/>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w:t>
      </w:r>
    </w:p>
    <w:p w14:paraId="35D0CCE8"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 xml:space="preserve">ومظاهر الاعتراض السياسي في ظل الشريعة الإسلامية نجد لها مجموعة من الضوابط التي يجب مراعاتها عند الممارسة، ومنها:  </w:t>
      </w:r>
    </w:p>
    <w:p w14:paraId="2651C30A"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 xml:space="preserve">  أولاً ـ ألا تمس أوتخرق الثوابت والأصول العقدية المتفق عليها بين علماء الشريعة، كأن تكون ناقضة للولاء والبراء أوفيها استعانة بأعداء الأمة. </w:t>
      </w:r>
    </w:p>
    <w:p w14:paraId="3D6D64D4" w14:textId="77777777" w:rsidR="00740043"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 xml:space="preserve">  ثانيًا ـ تجنب الوقوع في المخالفات الشرعية القولية والعملية، ومن ذلك الاتهامات الباطلة التي تستهدف تشويه صورة الفريق الآخر لدى الرأي العام.</w:t>
      </w:r>
    </w:p>
    <w:p w14:paraId="29B4198C" w14:textId="3565F806" w:rsidR="005641D6" w:rsidRPr="005641D6" w:rsidRDefault="005641D6" w:rsidP="00740043">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 xml:space="preserve">         ثالثًا ـ عدم وجود ضرر أكبر يغلب على الظن أن يقع على الأمة من جراء الاعتراض ذاته، أوالمظهر والوسيلة المعبرة عنه. </w:t>
      </w:r>
    </w:p>
    <w:p w14:paraId="7D44CB33"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 xml:space="preserve">  رابعًا ـ مراعاة المصالح والمفاسد المحققة من وراء الوسيلة المتبعة،  التزاما بالقاعدة المستقرة في الشريعة أن درء المفاسد أولى من جلب المصالح. </w:t>
      </w:r>
    </w:p>
    <w:p w14:paraId="53345E55"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 xml:space="preserve">  خامسًا ـ مراعاة التدرج في عملية الاعتراض، فتبدأ بالقول والنصح والتذكير. </w:t>
      </w:r>
    </w:p>
    <w:p w14:paraId="1B13D7FF" w14:textId="77777777" w:rsidR="005641D6" w:rsidRPr="005641D6" w:rsidRDefault="005641D6" w:rsidP="005641D6">
      <w:pPr>
        <w:bidi/>
        <w:spacing w:after="0"/>
        <w:ind w:firstLine="288"/>
        <w:jc w:val="both"/>
        <w:rPr>
          <w:rFonts w:ascii="Bahij Nazanin" w:hAnsi="Bahij Nazanin" w:cs="Bahij Nazanin"/>
          <w:b/>
          <w:sz w:val="26"/>
          <w:szCs w:val="26"/>
          <w:lang w:bidi="ps-AF"/>
        </w:rPr>
      </w:pPr>
      <w:r w:rsidRPr="005641D6">
        <w:rPr>
          <w:rFonts w:ascii="Bahij Nazanin" w:hAnsi="Bahij Nazanin" w:cs="Bahij Nazanin" w:hint="cs"/>
          <w:b/>
          <w:sz w:val="26"/>
          <w:szCs w:val="26"/>
          <w:rtl/>
        </w:rPr>
        <w:t xml:space="preserve">4ـ المعارضة والحكومة في النظام الإسلامي شريكتان في أداء أمانة الحكم وواجب النصح، فالحاكم يستشعر أداء أمانة الحكم ولا يضيق بالمعارضة ذرعا ما دامت تمارس حقها في النصح حسب المنهج الصحيح، وتقبل كل نقد يقدم له، ويتسم بسعة الصدر في هذا المجال مهما كان </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82"/>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 xml:space="preserve">. ولا تنظر المعارضة إلى خصومها السياسيين نظرة الأعداء يجب القضاء عليهم حالة وصولها إلى السلطة، إن النقد البناء المستند إلى الحجج والبراهين هوالمنهج </w:t>
      </w:r>
      <w:r w:rsidRPr="005641D6">
        <w:rPr>
          <w:rFonts w:ascii="Bahij Nazanin" w:hAnsi="Bahij Nazanin" w:cs="Bahij Nazanin" w:hint="cs"/>
          <w:b/>
          <w:sz w:val="26"/>
          <w:szCs w:val="26"/>
          <w:rtl/>
        </w:rPr>
        <w:lastRenderedPageBreak/>
        <w:t xml:space="preserve">الصحيح للمعارضة في الإسلام، وأن اللجوء إلى العنف والقوة سواء من المعارضة أوالحكومة يعتبر خروجاً عن منهج الإسلام وبذلك يُرفع عن المعارضة في الإسلام طابع الصراع وتمثيل الأقلية كما هوالحال في النظم الوضعية </w:t>
      </w:r>
      <w:r w:rsidRPr="005641D6">
        <w:rPr>
          <w:rFonts w:ascii="Bahij Nazanin" w:hAnsi="Bahij Nazanin" w:cs="Bahij Nazanin" w:hint="cs"/>
          <w:b/>
          <w:sz w:val="26"/>
          <w:szCs w:val="26"/>
          <w:vertAlign w:val="superscript"/>
          <w:rtl/>
        </w:rPr>
        <w:t>(</w:t>
      </w:r>
      <w:r w:rsidRPr="005641D6">
        <w:rPr>
          <w:rFonts w:ascii="Bahij Nazanin" w:hAnsi="Bahij Nazanin" w:cs="Bahij Nazanin"/>
          <w:b/>
          <w:sz w:val="26"/>
          <w:szCs w:val="26"/>
          <w:vertAlign w:val="superscript"/>
          <w:rtl/>
        </w:rPr>
        <w:footnoteReference w:id="83"/>
      </w:r>
      <w:r w:rsidRPr="005641D6">
        <w:rPr>
          <w:rFonts w:ascii="Bahij Nazanin" w:hAnsi="Bahij Nazanin" w:cs="Bahij Nazanin" w:hint="cs"/>
          <w:b/>
          <w:sz w:val="26"/>
          <w:szCs w:val="26"/>
          <w:vertAlign w:val="superscript"/>
          <w:rtl/>
        </w:rPr>
        <w:t>)</w:t>
      </w:r>
      <w:r w:rsidRPr="005641D6">
        <w:rPr>
          <w:rFonts w:ascii="Bahij Nazanin" w:hAnsi="Bahij Nazanin" w:cs="Bahij Nazanin" w:hint="cs"/>
          <w:b/>
          <w:sz w:val="26"/>
          <w:szCs w:val="26"/>
          <w:rtl/>
        </w:rPr>
        <w:t>.</w:t>
      </w:r>
    </w:p>
    <w:p w14:paraId="63520170" w14:textId="77777777" w:rsidR="005641D6" w:rsidRPr="005641D6" w:rsidRDefault="005641D6" w:rsidP="005641D6">
      <w:pPr>
        <w:bidi/>
        <w:spacing w:after="0"/>
        <w:ind w:firstLine="288"/>
        <w:jc w:val="both"/>
        <w:rPr>
          <w:rFonts w:ascii="Bahij Nazanin" w:hAnsi="Bahij Nazanin" w:cs="Bahij Nazanin"/>
          <w:b/>
          <w:bCs/>
          <w:sz w:val="26"/>
          <w:szCs w:val="26"/>
          <w:rtl/>
          <w:lang w:bidi="fa-IR"/>
        </w:rPr>
      </w:pPr>
      <w:r w:rsidRPr="005641D6">
        <w:rPr>
          <w:rFonts w:ascii="Bahij Nazanin" w:hAnsi="Bahij Nazanin" w:cs="Bahij Nazanin" w:hint="cs"/>
          <w:b/>
          <w:bCs/>
          <w:sz w:val="26"/>
          <w:szCs w:val="26"/>
          <w:rtl/>
          <w:lang w:bidi="fa-IR"/>
        </w:rPr>
        <w:t>الخاتمة:</w:t>
      </w:r>
    </w:p>
    <w:p w14:paraId="5C0E218B"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بعد هذا التطواف مع آراء الباحثين المختلفة حول قضية التعددية الحزبية السياسية في الدولة الإسلامية نلخص النتائج على النحو التالي:</w:t>
      </w:r>
    </w:p>
    <w:p w14:paraId="2529B501"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bCs/>
          <w:sz w:val="26"/>
          <w:szCs w:val="26"/>
          <w:rtl/>
          <w:lang w:bidi="fa-IR"/>
        </w:rPr>
        <w:t>أولا:</w:t>
      </w:r>
      <w:r w:rsidRPr="005641D6">
        <w:rPr>
          <w:rFonts w:ascii="Bahij Nazanin" w:hAnsi="Bahij Nazanin" w:cs="Bahij Nazanin" w:hint="cs"/>
          <w:b/>
          <w:sz w:val="26"/>
          <w:szCs w:val="26"/>
          <w:rtl/>
        </w:rPr>
        <w:t xml:space="preserve"> إن الرقابة على الحاكم وعلى السلطة أصل من أصول النظام السياسي، وقد مارست الأمة الإسلامية هذا الأصل في أزهي عصور الإسلام عصر الخلافة الراشدة، و من واجب الأمة أن تمارس هذا الحق في كل العصور.</w:t>
      </w:r>
    </w:p>
    <w:p w14:paraId="4C11A33B"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bCs/>
          <w:sz w:val="26"/>
          <w:szCs w:val="26"/>
          <w:rtl/>
          <w:lang w:bidi="fa-IR"/>
        </w:rPr>
        <w:t>ثانيا:</w:t>
      </w:r>
      <w:r w:rsidRPr="005641D6">
        <w:rPr>
          <w:rFonts w:ascii="Bahij Nazanin" w:hAnsi="Bahij Nazanin" w:cs="Bahij Nazanin" w:hint="cs"/>
          <w:b/>
          <w:sz w:val="26"/>
          <w:szCs w:val="26"/>
          <w:rtl/>
        </w:rPr>
        <w:t xml:space="preserve"> حق الرقابة يمكن أن تمارس من خلال وسائل مختلفة، يمكن أن يمارس بصورة فردية، ويمكن ممارسته من خلال مجلس الشورى الذي يتم تشكيله داخل النظام الإسلامي من ممثلي الأمة والشعب، و يمكن كذلك عند الضرورة عن طريق تشكيل تجمعات نقابية أو أحزاب سياسية، فالأحزاب السياسية ليست الوسيلة الوحيدة لممارسة حق الرقابة والمعارضة، لكن إذا لم يمكن ممارسة هذا الحق إلا من خلال تشكيل الأحزاب السياسية عندئذ يجب تشكيلها، فهي وسيلة وليست غاية، والوسائل تأخذ حكم الغايات.</w:t>
      </w:r>
    </w:p>
    <w:p w14:paraId="5BAFED4B"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bCs/>
          <w:sz w:val="26"/>
          <w:szCs w:val="26"/>
          <w:rtl/>
          <w:lang w:bidi="fa-IR"/>
        </w:rPr>
        <w:t>ثالثا:</w:t>
      </w:r>
      <w:r w:rsidRPr="005641D6">
        <w:rPr>
          <w:rFonts w:ascii="Bahij Nazanin" w:hAnsi="Bahij Nazanin" w:cs="Bahij Nazanin" w:hint="cs"/>
          <w:b/>
          <w:sz w:val="26"/>
          <w:szCs w:val="26"/>
          <w:rtl/>
        </w:rPr>
        <w:t xml:space="preserve"> و إذا أرادت الأمة أن تمارس حق الرقابة والمعارضة يجب أن تلتزم في ممارسة ذلك الحق بالشروط التي أوردناها في المبحث الأخير تحت عنوان خصائص المعارضة الإسلامية.</w:t>
      </w:r>
    </w:p>
    <w:p w14:paraId="072F2E71"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وصلى الله تعالى على خير خلقه محمد وعلى آله وصحبه وسلم.</w:t>
      </w:r>
    </w:p>
    <w:p w14:paraId="38155083" w14:textId="77777777" w:rsidR="005641D6" w:rsidRPr="005641D6" w:rsidRDefault="005641D6" w:rsidP="005641D6">
      <w:pPr>
        <w:bidi/>
        <w:spacing w:after="0"/>
        <w:ind w:firstLine="288"/>
        <w:jc w:val="both"/>
        <w:rPr>
          <w:rFonts w:ascii="Bahij Nazanin" w:hAnsi="Bahij Nazanin" w:cs="Bahij Nazanin"/>
          <w:b/>
          <w:sz w:val="26"/>
          <w:szCs w:val="26"/>
          <w:rtl/>
        </w:rPr>
      </w:pPr>
      <w:r w:rsidRPr="005641D6">
        <w:rPr>
          <w:rFonts w:ascii="Bahij Nazanin" w:hAnsi="Bahij Nazanin" w:cs="Bahij Nazanin" w:hint="cs"/>
          <w:b/>
          <w:sz w:val="26"/>
          <w:szCs w:val="26"/>
          <w:rtl/>
        </w:rPr>
        <w:t>فهرس المراجع</w:t>
      </w:r>
      <w:r w:rsidRPr="005641D6">
        <w:rPr>
          <w:rFonts w:ascii="Bahij Nazanin" w:hAnsi="Bahij Nazanin" w:cs="Bahij Nazanin"/>
          <w:b/>
          <w:sz w:val="26"/>
          <w:szCs w:val="26"/>
          <w:lang w:bidi="ps-AF"/>
        </w:rPr>
        <w:t xml:space="preserve">: </w:t>
      </w:r>
      <w:r w:rsidRPr="005641D6">
        <w:rPr>
          <w:rFonts w:ascii="Bahij Nazanin" w:hAnsi="Bahij Nazanin" w:cs="Bahij Nazanin" w:hint="cs"/>
          <w:b/>
          <w:sz w:val="26"/>
          <w:szCs w:val="26"/>
          <w:rtl/>
        </w:rPr>
        <w:t xml:space="preserve">                           </w:t>
      </w:r>
    </w:p>
    <w:p w14:paraId="24BE728E" w14:textId="77777777" w:rsidR="005641D6" w:rsidRPr="005641D6" w:rsidRDefault="005641D6" w:rsidP="005641D6">
      <w:pPr>
        <w:numPr>
          <w:ilvl w:val="0"/>
          <w:numId w:val="20"/>
        </w:numPr>
        <w:bidi/>
        <w:spacing w:after="0"/>
        <w:jc w:val="both"/>
        <w:rPr>
          <w:rFonts w:ascii="Bahij Nazanin" w:hAnsi="Bahij Nazanin" w:cs="Bahij Nazanin"/>
          <w:b/>
          <w:sz w:val="26"/>
          <w:szCs w:val="26"/>
          <w:rtl/>
        </w:rPr>
      </w:pPr>
      <w:r w:rsidRPr="005641D6">
        <w:rPr>
          <w:rFonts w:ascii="Bahij Nazanin" w:hAnsi="Bahij Nazanin" w:cs="Bahij Nazanin" w:hint="cs"/>
          <w:b/>
          <w:sz w:val="26"/>
          <w:szCs w:val="26"/>
          <w:rtl/>
        </w:rPr>
        <w:t>الإمامة والسياسة، الإمام أبي محمد عبدالله بن مسلم بن قتيبة الدينوري، ط دار المعرفة، بيروت.</w:t>
      </w:r>
    </w:p>
    <w:p w14:paraId="393D7792" w14:textId="77777777" w:rsidR="005641D6" w:rsidRPr="005641D6" w:rsidRDefault="005641D6" w:rsidP="005641D6">
      <w:pPr>
        <w:numPr>
          <w:ilvl w:val="0"/>
          <w:numId w:val="20"/>
        </w:numPr>
        <w:bidi/>
        <w:spacing w:after="0"/>
        <w:jc w:val="both"/>
        <w:rPr>
          <w:rFonts w:ascii="Bahij Nazanin" w:hAnsi="Bahij Nazanin" w:cs="Bahij Nazanin"/>
          <w:b/>
          <w:sz w:val="26"/>
          <w:szCs w:val="26"/>
          <w:rtl/>
        </w:rPr>
      </w:pPr>
      <w:r w:rsidRPr="005641D6">
        <w:rPr>
          <w:rFonts w:ascii="Bahij Nazanin" w:hAnsi="Bahij Nazanin" w:cs="Bahij Nazanin" w:hint="cs"/>
          <w:b/>
          <w:sz w:val="26"/>
          <w:szCs w:val="26"/>
          <w:rtl/>
          <w:lang w:bidi="ps-AF"/>
        </w:rPr>
        <w:t>الإسلام وحقوق الإنسان، د. قطب محمد قطب طبلية، ط</w:t>
      </w:r>
      <w:r w:rsidRPr="005641D6">
        <w:rPr>
          <w:rFonts w:ascii="Bahij Nazanin" w:hAnsi="Bahij Nazanin" w:cs="Bahij Nazanin" w:hint="cs"/>
          <w:b/>
          <w:sz w:val="26"/>
          <w:szCs w:val="26"/>
          <w:rtl/>
        </w:rPr>
        <w:t>2</w:t>
      </w:r>
      <w:r w:rsidRPr="005641D6">
        <w:rPr>
          <w:rFonts w:ascii="Bahij Nazanin" w:hAnsi="Bahij Nazanin" w:cs="Bahij Nazanin" w:hint="cs"/>
          <w:b/>
          <w:sz w:val="26"/>
          <w:szCs w:val="26"/>
          <w:rtl/>
          <w:lang w:bidi="ps-AF"/>
        </w:rPr>
        <w:t xml:space="preserve">، </w:t>
      </w:r>
      <w:r w:rsidRPr="005641D6">
        <w:rPr>
          <w:rFonts w:ascii="Bahij Nazanin" w:hAnsi="Bahij Nazanin" w:cs="Bahij Nazanin" w:hint="cs"/>
          <w:b/>
          <w:sz w:val="26"/>
          <w:szCs w:val="26"/>
          <w:rtl/>
        </w:rPr>
        <w:t>1984</w:t>
      </w:r>
      <w:r w:rsidRPr="005641D6">
        <w:rPr>
          <w:rFonts w:ascii="Bahij Nazanin" w:hAnsi="Bahij Nazanin" w:cs="Bahij Nazanin" w:hint="cs"/>
          <w:b/>
          <w:sz w:val="26"/>
          <w:szCs w:val="26"/>
          <w:rtl/>
          <w:lang w:bidi="ps-AF"/>
        </w:rPr>
        <w:t>م، دار الفكر العربي.</w:t>
      </w:r>
    </w:p>
    <w:p w14:paraId="0620E88B" w14:textId="77777777" w:rsidR="005641D6" w:rsidRPr="005641D6" w:rsidRDefault="005641D6" w:rsidP="005641D6">
      <w:pPr>
        <w:numPr>
          <w:ilvl w:val="0"/>
          <w:numId w:val="20"/>
        </w:numPr>
        <w:bidi/>
        <w:spacing w:after="0"/>
        <w:jc w:val="both"/>
        <w:rPr>
          <w:rFonts w:ascii="Bahij Nazanin" w:hAnsi="Bahij Nazanin" w:cs="Bahij Nazanin"/>
          <w:b/>
          <w:sz w:val="26"/>
          <w:szCs w:val="26"/>
          <w:rtl/>
        </w:rPr>
      </w:pPr>
      <w:r w:rsidRPr="005641D6">
        <w:rPr>
          <w:rFonts w:ascii="Bahij Nazanin" w:hAnsi="Bahij Nazanin" w:cs="Bahij Nazanin" w:hint="cs"/>
          <w:b/>
          <w:sz w:val="26"/>
          <w:szCs w:val="26"/>
          <w:rtl/>
        </w:rPr>
        <w:t xml:space="preserve">اﻷحزاب السياسية في اﻹسلام، صفي الرحمن المباركفوري، ط١، ١٩٨٧م الجامعة السلفية.الهند. </w:t>
      </w:r>
    </w:p>
    <w:p w14:paraId="3785E16E" w14:textId="77777777" w:rsidR="005641D6" w:rsidRPr="005641D6" w:rsidRDefault="005641D6" w:rsidP="005641D6">
      <w:pPr>
        <w:numPr>
          <w:ilvl w:val="0"/>
          <w:numId w:val="20"/>
        </w:numPr>
        <w:bidi/>
        <w:spacing w:after="0"/>
        <w:jc w:val="both"/>
        <w:rPr>
          <w:rFonts w:ascii="Bahij Nazanin" w:hAnsi="Bahij Nazanin" w:cs="Bahij Nazanin"/>
          <w:b/>
          <w:sz w:val="26"/>
          <w:szCs w:val="26"/>
          <w:rtl/>
        </w:rPr>
      </w:pPr>
      <w:r w:rsidRPr="005641D6">
        <w:rPr>
          <w:rFonts w:ascii="Bahij Nazanin" w:hAnsi="Bahij Nazanin" w:cs="Bahij Nazanin" w:hint="cs"/>
          <w:b/>
          <w:sz w:val="26"/>
          <w:szCs w:val="26"/>
          <w:rtl/>
        </w:rPr>
        <w:t>الإحكام في أصول الأحكام، الإمام علي بن محمد الآمدي، تحقيق، د.سيد الجميلي ، ط1،1984م، دار الكتاب العربي، بيروت.</w:t>
      </w:r>
    </w:p>
    <w:p w14:paraId="262616FF" w14:textId="77777777" w:rsidR="005641D6" w:rsidRPr="005641D6" w:rsidRDefault="005641D6" w:rsidP="005641D6">
      <w:pPr>
        <w:numPr>
          <w:ilvl w:val="0"/>
          <w:numId w:val="20"/>
        </w:numPr>
        <w:bidi/>
        <w:spacing w:after="0"/>
        <w:jc w:val="both"/>
        <w:rPr>
          <w:rFonts w:ascii="Bahij Nazanin" w:hAnsi="Bahij Nazanin" w:cs="Bahij Nazanin"/>
          <w:b/>
          <w:sz w:val="26"/>
          <w:szCs w:val="26"/>
          <w:rtl/>
        </w:rPr>
      </w:pPr>
      <w:r w:rsidRPr="005641D6">
        <w:rPr>
          <w:rFonts w:ascii="Bahij Nazanin" w:hAnsi="Bahij Nazanin" w:cs="Bahij Nazanin" w:hint="cs"/>
          <w:b/>
          <w:sz w:val="26"/>
          <w:szCs w:val="26"/>
          <w:rtl/>
        </w:rPr>
        <w:t>الإصابة في تمييز الصحابة، أحمد بن علي بن حجر أبوالفضل العسقلاني الشافعي، حققه: علي محمد البحاوي، ط1، 1412هـ - 1992م، دارالجيل، بيروت.</w:t>
      </w:r>
    </w:p>
    <w:p w14:paraId="1E4D0CE8" w14:textId="77777777" w:rsidR="005641D6" w:rsidRPr="005641D6" w:rsidRDefault="005641D6" w:rsidP="005641D6">
      <w:pPr>
        <w:numPr>
          <w:ilvl w:val="0"/>
          <w:numId w:val="20"/>
        </w:numPr>
        <w:bidi/>
        <w:spacing w:after="0"/>
        <w:jc w:val="both"/>
        <w:rPr>
          <w:rFonts w:ascii="Bahij Nazanin" w:hAnsi="Bahij Nazanin" w:cs="Bahij Nazanin"/>
          <w:b/>
          <w:sz w:val="26"/>
          <w:szCs w:val="26"/>
          <w:rtl/>
        </w:rPr>
      </w:pPr>
      <w:r w:rsidRPr="005641D6">
        <w:rPr>
          <w:rFonts w:ascii="Bahij Nazanin" w:hAnsi="Bahij Nazanin" w:cs="Bahij Nazanin" w:hint="cs"/>
          <w:b/>
          <w:sz w:val="26"/>
          <w:szCs w:val="26"/>
          <w:rtl/>
        </w:rPr>
        <w:t>أسد الغابة في معرفة الصحابة، للعلامة عزّ الدين ابن الأثير أبي الحسن علي بن محمد الجزري المتوفى سنة 630 هـ. المطبعة دار الشعب، بدون الطبعة والتاريخ. بتحقيق وتعليق: محمد إبراهيم البنا، محمد أحمد عاشور، محمود عبد الوهاب فايد.</w:t>
      </w:r>
    </w:p>
    <w:p w14:paraId="0CF4D2B6" w14:textId="77777777" w:rsidR="005641D6" w:rsidRPr="005641D6" w:rsidRDefault="005641D6" w:rsidP="005641D6">
      <w:pPr>
        <w:numPr>
          <w:ilvl w:val="0"/>
          <w:numId w:val="20"/>
        </w:numPr>
        <w:bidi/>
        <w:spacing w:after="0"/>
        <w:jc w:val="both"/>
        <w:rPr>
          <w:rFonts w:ascii="Bahij Nazanin" w:hAnsi="Bahij Nazanin" w:cs="Bahij Nazanin"/>
          <w:b/>
          <w:sz w:val="26"/>
          <w:szCs w:val="26"/>
          <w:rtl/>
        </w:rPr>
      </w:pPr>
      <w:r w:rsidRPr="005641D6">
        <w:rPr>
          <w:rFonts w:ascii="Bahij Nazanin" w:hAnsi="Bahij Nazanin" w:cs="Bahij Nazanin" w:hint="cs"/>
          <w:b/>
          <w:sz w:val="26"/>
          <w:szCs w:val="26"/>
          <w:rtl/>
        </w:rPr>
        <w:t>الاستيعاب في معرفة الأصحاب، يوسف بن عبد الله بن محمد بن عبد البر،حققه: علي محمد البحاوي، ط1، 1412هـ - 1992م، دارالجيل، بيروت.</w:t>
      </w:r>
    </w:p>
    <w:p w14:paraId="27444CF6" w14:textId="77777777" w:rsidR="005641D6" w:rsidRPr="005641D6" w:rsidRDefault="005641D6" w:rsidP="005641D6">
      <w:pPr>
        <w:numPr>
          <w:ilvl w:val="0"/>
          <w:numId w:val="20"/>
        </w:numPr>
        <w:bidi/>
        <w:spacing w:after="0"/>
        <w:jc w:val="both"/>
        <w:rPr>
          <w:rFonts w:ascii="Bahij Nazanin" w:hAnsi="Bahij Nazanin" w:cs="Bahij Nazanin"/>
          <w:b/>
          <w:sz w:val="26"/>
          <w:szCs w:val="26"/>
          <w:rtl/>
        </w:rPr>
      </w:pPr>
      <w:r w:rsidRPr="005641D6">
        <w:rPr>
          <w:rFonts w:ascii="Bahij Nazanin" w:hAnsi="Bahij Nazanin" w:cs="Bahij Nazanin" w:hint="cs"/>
          <w:b/>
          <w:sz w:val="26"/>
          <w:szCs w:val="26"/>
          <w:rtl/>
        </w:rPr>
        <w:t>تهذيب التهذيب، أحمد بن علي بن حجر أبوالفضل العسقلاني الشافعي، ط1،1404هـ،دارالفكر،بيروت.</w:t>
      </w:r>
    </w:p>
    <w:p w14:paraId="02493FBB" w14:textId="77777777" w:rsidR="005641D6" w:rsidRPr="005641D6" w:rsidRDefault="005641D6" w:rsidP="005641D6">
      <w:pPr>
        <w:numPr>
          <w:ilvl w:val="0"/>
          <w:numId w:val="20"/>
        </w:numPr>
        <w:bidi/>
        <w:spacing w:after="0"/>
        <w:jc w:val="both"/>
        <w:rPr>
          <w:rFonts w:ascii="Bahij Nazanin" w:hAnsi="Bahij Nazanin" w:cs="Bahij Nazanin"/>
          <w:b/>
          <w:sz w:val="26"/>
          <w:szCs w:val="26"/>
          <w:lang w:bidi="ps-AF"/>
        </w:rPr>
      </w:pPr>
      <w:r w:rsidRPr="005641D6">
        <w:rPr>
          <w:rFonts w:ascii="Bahij Nazanin" w:hAnsi="Bahij Nazanin" w:cs="Bahij Nazanin" w:hint="cs"/>
          <w:b/>
          <w:sz w:val="26"/>
          <w:szCs w:val="26"/>
          <w:rtl/>
        </w:rPr>
        <w:t>التعددية السياسية في الدولة الشورية، محمد عبدالرحمن بالروين ,ط2،2006م، المملكة المتحدة.</w:t>
      </w:r>
    </w:p>
    <w:p w14:paraId="4F1E8B8D" w14:textId="77777777" w:rsidR="005641D6" w:rsidRPr="005641D6" w:rsidRDefault="005641D6" w:rsidP="005641D6">
      <w:pPr>
        <w:numPr>
          <w:ilvl w:val="0"/>
          <w:numId w:val="20"/>
        </w:numPr>
        <w:bidi/>
        <w:spacing w:after="0"/>
        <w:jc w:val="both"/>
        <w:rPr>
          <w:rFonts w:ascii="Bahij Nazanin" w:hAnsi="Bahij Nazanin" w:cs="Bahij Nazanin"/>
          <w:b/>
          <w:sz w:val="26"/>
          <w:szCs w:val="26"/>
          <w:lang w:bidi="ps-AF"/>
        </w:rPr>
      </w:pPr>
      <w:r w:rsidRPr="005641D6">
        <w:rPr>
          <w:rFonts w:ascii="Bahij Nazanin" w:hAnsi="Bahij Nazanin" w:cs="Bahij Nazanin" w:hint="cs"/>
          <w:b/>
          <w:sz w:val="26"/>
          <w:szCs w:val="26"/>
          <w:rtl/>
        </w:rPr>
        <w:t>تدوين الدستور الإسلامي، أبوالأعلى المودودي: ،ط2، 1400هـ،1980م، مؤسسة الرسالة، بيروت، ودمشق.</w:t>
      </w:r>
    </w:p>
    <w:p w14:paraId="61DC76EA" w14:textId="77777777" w:rsidR="005641D6" w:rsidRPr="005641D6" w:rsidRDefault="005641D6" w:rsidP="005641D6">
      <w:pPr>
        <w:numPr>
          <w:ilvl w:val="0"/>
          <w:numId w:val="20"/>
        </w:numPr>
        <w:bidi/>
        <w:spacing w:after="0"/>
        <w:jc w:val="both"/>
        <w:rPr>
          <w:rFonts w:ascii="Bahij Nazanin" w:hAnsi="Bahij Nazanin" w:cs="Bahij Nazanin"/>
          <w:b/>
          <w:sz w:val="26"/>
          <w:szCs w:val="26"/>
          <w:lang w:bidi="ps-AF"/>
        </w:rPr>
      </w:pPr>
      <w:r w:rsidRPr="005641D6">
        <w:rPr>
          <w:rFonts w:ascii="Bahij Nazanin" w:hAnsi="Bahij Nazanin" w:cs="Bahij Nazanin" w:hint="cs"/>
          <w:b/>
          <w:sz w:val="26"/>
          <w:szCs w:val="26"/>
          <w:rtl/>
        </w:rPr>
        <w:t>التعددية الحزبية في الدولة الإسلامية، د. صلاح الصاوي، ط1،1992م، دار الإعلام الدولي.</w:t>
      </w:r>
    </w:p>
    <w:p w14:paraId="61CAE5EB" w14:textId="77777777" w:rsidR="005641D6" w:rsidRPr="005641D6" w:rsidRDefault="005641D6" w:rsidP="005641D6">
      <w:pPr>
        <w:numPr>
          <w:ilvl w:val="0"/>
          <w:numId w:val="20"/>
        </w:numPr>
        <w:bidi/>
        <w:spacing w:after="0"/>
        <w:jc w:val="both"/>
        <w:rPr>
          <w:rFonts w:ascii="Bahij Nazanin" w:hAnsi="Bahij Nazanin" w:cs="Bahij Nazanin"/>
          <w:b/>
          <w:sz w:val="26"/>
          <w:szCs w:val="26"/>
          <w:lang w:bidi="ps-AF"/>
        </w:rPr>
      </w:pPr>
      <w:r w:rsidRPr="005641D6">
        <w:rPr>
          <w:rFonts w:ascii="Bahij Nazanin" w:hAnsi="Bahij Nazanin" w:cs="Bahij Nazanin" w:hint="cs"/>
          <w:b/>
          <w:sz w:val="26"/>
          <w:szCs w:val="26"/>
          <w:rtl/>
        </w:rPr>
        <w:t>الخراج لأبي يوسف ط3، 1382هـ،المطبعةالسلفية ومكتبتها، القاهرة.</w:t>
      </w:r>
    </w:p>
    <w:p w14:paraId="3FE34C53" w14:textId="77777777" w:rsidR="005641D6" w:rsidRPr="005641D6" w:rsidRDefault="005641D6" w:rsidP="005641D6">
      <w:pPr>
        <w:numPr>
          <w:ilvl w:val="0"/>
          <w:numId w:val="20"/>
        </w:numPr>
        <w:bidi/>
        <w:spacing w:after="0"/>
        <w:jc w:val="both"/>
        <w:rPr>
          <w:rFonts w:ascii="Bahij Nazanin" w:hAnsi="Bahij Nazanin" w:cs="Bahij Nazanin"/>
          <w:b/>
          <w:sz w:val="26"/>
          <w:szCs w:val="26"/>
          <w:rtl/>
        </w:rPr>
      </w:pPr>
      <w:r w:rsidRPr="005641D6">
        <w:rPr>
          <w:rFonts w:ascii="Bahij Nazanin" w:hAnsi="Bahij Nazanin" w:cs="Bahij Nazanin" w:hint="cs"/>
          <w:b/>
          <w:sz w:val="26"/>
          <w:szCs w:val="26"/>
          <w:rtl/>
        </w:rPr>
        <w:t>الجامع الصحيح (سنن الترمذي) محمد بن عيسى أبوعيسى الترمذي السلمي، حققه، إبراهيم عطوة عوض،ط، دار إحياء التراث العربي، بيروت.</w:t>
      </w:r>
    </w:p>
    <w:p w14:paraId="0DF3F1D5" w14:textId="77777777" w:rsidR="005641D6" w:rsidRPr="005641D6" w:rsidRDefault="005641D6" w:rsidP="005641D6">
      <w:pPr>
        <w:numPr>
          <w:ilvl w:val="0"/>
          <w:numId w:val="20"/>
        </w:numPr>
        <w:bidi/>
        <w:spacing w:after="0"/>
        <w:jc w:val="both"/>
        <w:rPr>
          <w:rFonts w:ascii="Bahij Nazanin" w:hAnsi="Bahij Nazanin" w:cs="Bahij Nazanin"/>
          <w:b/>
          <w:sz w:val="26"/>
          <w:szCs w:val="26"/>
          <w:lang w:bidi="ps-AF"/>
        </w:rPr>
      </w:pPr>
      <w:r w:rsidRPr="005641D6">
        <w:rPr>
          <w:rFonts w:ascii="Bahij Nazanin" w:hAnsi="Bahij Nazanin" w:cs="Bahij Nazanin" w:hint="cs"/>
          <w:b/>
          <w:sz w:val="26"/>
          <w:szCs w:val="26"/>
          <w:rtl/>
        </w:rPr>
        <w:t>الحرية السياسية في الإسلام د. أحمد شوقي الفنجري. ط2، 1983م، دار القلم، الكويت.</w:t>
      </w:r>
    </w:p>
    <w:p w14:paraId="62913E83" w14:textId="77777777" w:rsidR="005641D6" w:rsidRPr="005641D6" w:rsidRDefault="005641D6" w:rsidP="005641D6">
      <w:pPr>
        <w:numPr>
          <w:ilvl w:val="0"/>
          <w:numId w:val="20"/>
        </w:numPr>
        <w:bidi/>
        <w:spacing w:after="0"/>
        <w:jc w:val="both"/>
        <w:rPr>
          <w:rFonts w:ascii="Bahij Nazanin" w:hAnsi="Bahij Nazanin" w:cs="Bahij Nazanin"/>
          <w:b/>
          <w:sz w:val="26"/>
          <w:szCs w:val="26"/>
          <w:lang w:bidi="ps-AF"/>
        </w:rPr>
      </w:pPr>
      <w:r w:rsidRPr="005641D6">
        <w:rPr>
          <w:rFonts w:ascii="Bahij Nazanin" w:hAnsi="Bahij Nazanin" w:cs="Bahij Nazanin" w:hint="cs"/>
          <w:b/>
          <w:sz w:val="26"/>
          <w:szCs w:val="26"/>
          <w:rtl/>
        </w:rPr>
        <w:t>الحاكم وأصول الحكم في النظام الإسلامي د. صبحي عبده سعيد.</w:t>
      </w:r>
    </w:p>
    <w:p w14:paraId="79180206" w14:textId="77777777" w:rsidR="005641D6" w:rsidRPr="005641D6" w:rsidRDefault="005641D6" w:rsidP="005641D6">
      <w:pPr>
        <w:numPr>
          <w:ilvl w:val="0"/>
          <w:numId w:val="20"/>
        </w:numPr>
        <w:bidi/>
        <w:spacing w:after="0"/>
        <w:jc w:val="both"/>
        <w:rPr>
          <w:rFonts w:ascii="Bahij Nazanin" w:hAnsi="Bahij Nazanin" w:cs="Bahij Nazanin"/>
          <w:b/>
          <w:sz w:val="26"/>
          <w:szCs w:val="26"/>
          <w:lang w:bidi="ps-AF"/>
        </w:rPr>
      </w:pPr>
      <w:r w:rsidRPr="005641D6">
        <w:rPr>
          <w:rFonts w:ascii="Bahij Nazanin" w:hAnsi="Bahij Nazanin" w:cs="Bahij Nazanin" w:hint="cs"/>
          <w:b/>
          <w:sz w:val="26"/>
          <w:szCs w:val="26"/>
          <w:rtl/>
        </w:rPr>
        <w:t xml:space="preserve">سنن أبي داود، الإمام سليمان بن الأشعث أبوداود السجستاني الأزدي، ط 1،1974م، دارالحديث، بيروت. </w:t>
      </w:r>
    </w:p>
    <w:p w14:paraId="2912A99A" w14:textId="77777777" w:rsidR="005641D6" w:rsidRPr="005641D6" w:rsidRDefault="005641D6" w:rsidP="005641D6">
      <w:pPr>
        <w:numPr>
          <w:ilvl w:val="0"/>
          <w:numId w:val="20"/>
        </w:numPr>
        <w:bidi/>
        <w:spacing w:after="0"/>
        <w:jc w:val="both"/>
        <w:rPr>
          <w:rFonts w:ascii="Bahij Nazanin" w:hAnsi="Bahij Nazanin" w:cs="Bahij Nazanin"/>
          <w:b/>
          <w:sz w:val="26"/>
          <w:szCs w:val="26"/>
          <w:rtl/>
        </w:rPr>
      </w:pPr>
      <w:r w:rsidRPr="005641D6">
        <w:rPr>
          <w:rFonts w:ascii="Bahij Nazanin" w:hAnsi="Bahij Nazanin" w:cs="Bahij Nazanin" w:hint="cs"/>
          <w:b/>
          <w:sz w:val="26"/>
          <w:szCs w:val="26"/>
          <w:rtl/>
        </w:rPr>
        <w:t>سنن ابن ماجه ,الإمام محمدبن يزيدالقزويني، ط دارالكتب العلمية، بيروت.</w:t>
      </w:r>
    </w:p>
    <w:p w14:paraId="4C013184" w14:textId="77777777" w:rsidR="005641D6" w:rsidRPr="005641D6" w:rsidRDefault="005641D6" w:rsidP="005641D6">
      <w:pPr>
        <w:numPr>
          <w:ilvl w:val="0"/>
          <w:numId w:val="20"/>
        </w:numPr>
        <w:bidi/>
        <w:spacing w:after="0"/>
        <w:jc w:val="both"/>
        <w:rPr>
          <w:rFonts w:ascii="Bahij Nazanin" w:hAnsi="Bahij Nazanin" w:cs="Bahij Nazanin"/>
          <w:b/>
          <w:sz w:val="26"/>
          <w:szCs w:val="26"/>
          <w:lang w:bidi="ps-AF"/>
        </w:rPr>
      </w:pPr>
      <w:r w:rsidRPr="005641D6">
        <w:rPr>
          <w:rFonts w:ascii="Bahij Nazanin" w:hAnsi="Bahij Nazanin" w:cs="Bahij Nazanin" w:hint="cs"/>
          <w:b/>
          <w:sz w:val="26"/>
          <w:szCs w:val="26"/>
          <w:rtl/>
          <w:lang w:bidi="ps-AF"/>
        </w:rPr>
        <w:lastRenderedPageBreak/>
        <w:t>السياسة في الفكر الإسلامي، د. أحمد شلبي، ط</w:t>
      </w:r>
      <w:r w:rsidRPr="005641D6">
        <w:rPr>
          <w:rFonts w:ascii="Bahij Nazanin" w:hAnsi="Bahij Nazanin" w:cs="Bahij Nazanin" w:hint="cs"/>
          <w:b/>
          <w:sz w:val="26"/>
          <w:szCs w:val="26"/>
          <w:rtl/>
        </w:rPr>
        <w:t>2</w:t>
      </w:r>
      <w:r w:rsidRPr="005641D6">
        <w:rPr>
          <w:rFonts w:ascii="Bahij Nazanin" w:hAnsi="Bahij Nazanin" w:cs="Bahij Nazanin" w:hint="cs"/>
          <w:b/>
          <w:sz w:val="26"/>
          <w:szCs w:val="26"/>
          <w:rtl/>
          <w:lang w:bidi="ps-AF"/>
        </w:rPr>
        <w:t xml:space="preserve">، </w:t>
      </w:r>
      <w:r w:rsidRPr="005641D6">
        <w:rPr>
          <w:rFonts w:ascii="Bahij Nazanin" w:hAnsi="Bahij Nazanin" w:cs="Bahij Nazanin" w:hint="cs"/>
          <w:b/>
          <w:sz w:val="26"/>
          <w:szCs w:val="26"/>
          <w:rtl/>
        </w:rPr>
        <w:t>1983</w:t>
      </w:r>
      <w:r w:rsidRPr="005641D6">
        <w:rPr>
          <w:rFonts w:ascii="Bahij Nazanin" w:hAnsi="Bahij Nazanin" w:cs="Bahij Nazanin" w:hint="cs"/>
          <w:b/>
          <w:sz w:val="26"/>
          <w:szCs w:val="26"/>
          <w:rtl/>
          <w:lang w:bidi="ps-AF"/>
        </w:rPr>
        <w:t>م، مكتبة النهضة المصرية.</w:t>
      </w:r>
    </w:p>
    <w:p w14:paraId="64D5741C" w14:textId="77777777" w:rsidR="005641D6" w:rsidRPr="005641D6" w:rsidRDefault="005641D6" w:rsidP="005641D6">
      <w:pPr>
        <w:numPr>
          <w:ilvl w:val="0"/>
          <w:numId w:val="20"/>
        </w:numPr>
        <w:bidi/>
        <w:spacing w:after="0"/>
        <w:jc w:val="both"/>
        <w:rPr>
          <w:rFonts w:ascii="Bahij Nazanin" w:hAnsi="Bahij Nazanin" w:cs="Bahij Nazanin"/>
          <w:b/>
          <w:bCs/>
          <w:sz w:val="26"/>
          <w:szCs w:val="26"/>
          <w:rtl/>
          <w:lang w:bidi="ps-AF"/>
        </w:rPr>
      </w:pPr>
      <w:r w:rsidRPr="005641D6">
        <w:rPr>
          <w:rFonts w:ascii="Bahij Nazanin" w:hAnsi="Bahij Nazanin" w:cs="Bahij Nazanin" w:hint="cs"/>
          <w:b/>
          <w:sz w:val="26"/>
          <w:szCs w:val="26"/>
          <w:rtl/>
          <w:lang w:bidi="ps-AF"/>
        </w:rPr>
        <w:t>الشورى وأثرها في الديمقراطية، د. عبدالحميد إسماعيل الأنصاري، ط</w:t>
      </w:r>
      <w:r w:rsidRPr="005641D6">
        <w:rPr>
          <w:rFonts w:ascii="Bahij Nazanin" w:hAnsi="Bahij Nazanin" w:cs="Bahij Nazanin" w:hint="cs"/>
          <w:b/>
          <w:sz w:val="26"/>
          <w:szCs w:val="26"/>
          <w:rtl/>
        </w:rPr>
        <w:t>2</w:t>
      </w:r>
      <w:r w:rsidRPr="005641D6">
        <w:rPr>
          <w:rFonts w:ascii="Bahij Nazanin" w:hAnsi="Bahij Nazanin" w:cs="Bahij Nazanin" w:hint="cs"/>
          <w:b/>
          <w:sz w:val="26"/>
          <w:szCs w:val="26"/>
          <w:rtl/>
          <w:lang w:bidi="ps-AF"/>
        </w:rPr>
        <w:t>،المكتبة العكرية، بيروت.</w:t>
      </w:r>
    </w:p>
    <w:p w14:paraId="6BD44A3C" w14:textId="77777777" w:rsidR="005641D6" w:rsidRPr="005641D6" w:rsidRDefault="005641D6" w:rsidP="005641D6">
      <w:pPr>
        <w:numPr>
          <w:ilvl w:val="0"/>
          <w:numId w:val="20"/>
        </w:numPr>
        <w:bidi/>
        <w:spacing w:after="0"/>
        <w:jc w:val="both"/>
        <w:rPr>
          <w:rFonts w:ascii="Bahij Nazanin" w:hAnsi="Bahij Nazanin" w:cs="Bahij Nazanin"/>
          <w:b/>
          <w:sz w:val="26"/>
          <w:szCs w:val="26"/>
          <w:rtl/>
        </w:rPr>
      </w:pPr>
      <w:r w:rsidRPr="005641D6">
        <w:rPr>
          <w:rFonts w:ascii="Bahij Nazanin" w:hAnsi="Bahij Nazanin" w:cs="Bahij Nazanin" w:hint="cs"/>
          <w:b/>
          <w:sz w:val="26"/>
          <w:szCs w:val="26"/>
          <w:rtl/>
        </w:rPr>
        <w:t>شرح النووي على صحيح مسلم، ط2،1392هـ،دار إحياء التراث العربي، بيروت.</w:t>
      </w:r>
    </w:p>
    <w:p w14:paraId="4A30C77F" w14:textId="77777777" w:rsidR="005641D6" w:rsidRPr="005641D6" w:rsidRDefault="005641D6" w:rsidP="005641D6">
      <w:pPr>
        <w:numPr>
          <w:ilvl w:val="0"/>
          <w:numId w:val="20"/>
        </w:numPr>
        <w:bidi/>
        <w:spacing w:after="0"/>
        <w:jc w:val="both"/>
        <w:rPr>
          <w:rFonts w:ascii="Bahij Nazanin" w:hAnsi="Bahij Nazanin" w:cs="Bahij Nazanin"/>
          <w:b/>
          <w:sz w:val="26"/>
          <w:szCs w:val="26"/>
          <w:lang w:bidi="ps-AF"/>
        </w:rPr>
      </w:pPr>
      <w:r w:rsidRPr="005641D6">
        <w:rPr>
          <w:rFonts w:ascii="Bahij Nazanin" w:hAnsi="Bahij Nazanin" w:cs="Bahij Nazanin" w:hint="cs"/>
          <w:b/>
          <w:sz w:val="26"/>
          <w:szCs w:val="26"/>
          <w:rtl/>
        </w:rPr>
        <w:t xml:space="preserve">الشورى في اﻹسلام، عبدالغني محمد بركة، ط مجمع البحوث، اﻻزهر ١٩٧٨م. </w:t>
      </w:r>
    </w:p>
    <w:p w14:paraId="4C623BF6" w14:textId="77777777" w:rsidR="005641D6" w:rsidRPr="005641D6" w:rsidRDefault="005641D6" w:rsidP="005641D6">
      <w:pPr>
        <w:numPr>
          <w:ilvl w:val="0"/>
          <w:numId w:val="20"/>
        </w:numPr>
        <w:bidi/>
        <w:spacing w:after="0"/>
        <w:jc w:val="both"/>
        <w:rPr>
          <w:rFonts w:ascii="Bahij Nazanin" w:hAnsi="Bahij Nazanin" w:cs="Bahij Nazanin"/>
          <w:b/>
          <w:sz w:val="26"/>
          <w:szCs w:val="26"/>
          <w:lang w:bidi="ps-AF"/>
        </w:rPr>
      </w:pPr>
      <w:r w:rsidRPr="005641D6">
        <w:rPr>
          <w:rFonts w:ascii="Bahij Nazanin" w:hAnsi="Bahij Nazanin" w:cs="Bahij Nazanin" w:hint="cs"/>
          <w:b/>
          <w:sz w:val="26"/>
          <w:szCs w:val="26"/>
          <w:rtl/>
        </w:rPr>
        <w:t>صحيح البخاري، الإمام محمدبن إسماعيل البخاري، ط، دارإحياءالتراث الإسلامي، بيروت.</w:t>
      </w:r>
    </w:p>
    <w:p w14:paraId="6FA32AA0" w14:textId="77777777" w:rsidR="005641D6" w:rsidRPr="005641D6" w:rsidRDefault="005641D6" w:rsidP="005641D6">
      <w:pPr>
        <w:numPr>
          <w:ilvl w:val="0"/>
          <w:numId w:val="20"/>
        </w:numPr>
        <w:bidi/>
        <w:spacing w:after="0"/>
        <w:jc w:val="both"/>
        <w:rPr>
          <w:rFonts w:ascii="Bahij Nazanin" w:hAnsi="Bahij Nazanin" w:cs="Bahij Nazanin"/>
          <w:b/>
          <w:sz w:val="26"/>
          <w:szCs w:val="26"/>
          <w:rtl/>
        </w:rPr>
      </w:pPr>
      <w:r w:rsidRPr="005641D6">
        <w:rPr>
          <w:rFonts w:ascii="Bahij Nazanin" w:hAnsi="Bahij Nazanin" w:cs="Bahij Nazanin" w:hint="cs"/>
          <w:b/>
          <w:sz w:val="26"/>
          <w:szCs w:val="26"/>
          <w:rtl/>
        </w:rPr>
        <w:t xml:space="preserve">صحيح مسلم، الإمام مسلم بن الحجاج النيسابوري، ط، دارإحياء التراث العربي، بيروت. </w:t>
      </w:r>
    </w:p>
    <w:p w14:paraId="61A7294B" w14:textId="77777777" w:rsidR="005641D6" w:rsidRPr="005641D6" w:rsidRDefault="005641D6" w:rsidP="005641D6">
      <w:pPr>
        <w:numPr>
          <w:ilvl w:val="0"/>
          <w:numId w:val="20"/>
        </w:numPr>
        <w:bidi/>
        <w:spacing w:after="0"/>
        <w:jc w:val="both"/>
        <w:rPr>
          <w:rFonts w:ascii="Bahij Nazanin" w:hAnsi="Bahij Nazanin" w:cs="Bahij Nazanin"/>
          <w:b/>
          <w:sz w:val="26"/>
          <w:szCs w:val="26"/>
          <w:rtl/>
        </w:rPr>
      </w:pPr>
      <w:r w:rsidRPr="005641D6">
        <w:rPr>
          <w:rFonts w:ascii="Bahij Nazanin" w:hAnsi="Bahij Nazanin" w:cs="Bahij Nazanin" w:hint="cs"/>
          <w:b/>
          <w:sz w:val="26"/>
          <w:szCs w:val="26"/>
          <w:rtl/>
        </w:rPr>
        <w:t>الطريق السوي إلى وحدة المسلمين، محمد المجذوب، ط إسلام آباد.</w:t>
      </w:r>
    </w:p>
    <w:p w14:paraId="64E8151C" w14:textId="77777777" w:rsidR="005641D6" w:rsidRPr="005641D6" w:rsidRDefault="005641D6" w:rsidP="005641D6">
      <w:pPr>
        <w:numPr>
          <w:ilvl w:val="0"/>
          <w:numId w:val="20"/>
        </w:numPr>
        <w:bidi/>
        <w:spacing w:after="0"/>
        <w:jc w:val="both"/>
        <w:rPr>
          <w:rFonts w:ascii="Bahij Nazanin" w:hAnsi="Bahij Nazanin" w:cs="Bahij Nazanin"/>
          <w:b/>
          <w:sz w:val="26"/>
          <w:szCs w:val="26"/>
          <w:rtl/>
        </w:rPr>
      </w:pPr>
      <w:r w:rsidRPr="005641D6">
        <w:rPr>
          <w:rFonts w:ascii="Bahij Nazanin" w:hAnsi="Bahij Nazanin" w:cs="Bahij Nazanin" w:hint="cs"/>
          <w:b/>
          <w:sz w:val="26"/>
          <w:szCs w:val="26"/>
          <w:rtl/>
        </w:rPr>
        <w:t>السيرة النبوية، الإمام أبومحمدعبدالملك بن هشام المعافري، ط1،1987م دارالريان، مصر</w:t>
      </w:r>
    </w:p>
    <w:p w14:paraId="367EBE78" w14:textId="77777777" w:rsidR="005641D6" w:rsidRPr="005641D6" w:rsidRDefault="005641D6" w:rsidP="005641D6">
      <w:pPr>
        <w:numPr>
          <w:ilvl w:val="0"/>
          <w:numId w:val="20"/>
        </w:numPr>
        <w:bidi/>
        <w:spacing w:after="0"/>
        <w:jc w:val="both"/>
        <w:rPr>
          <w:rFonts w:ascii="Bahij Nazanin" w:hAnsi="Bahij Nazanin" w:cs="Bahij Nazanin"/>
          <w:b/>
          <w:sz w:val="26"/>
          <w:szCs w:val="26"/>
          <w:rtl/>
        </w:rPr>
      </w:pPr>
      <w:r w:rsidRPr="005641D6">
        <w:rPr>
          <w:rFonts w:ascii="Bahij Nazanin" w:hAnsi="Bahij Nazanin" w:cs="Bahij Nazanin" w:hint="cs"/>
          <w:b/>
          <w:sz w:val="26"/>
          <w:szCs w:val="26"/>
          <w:rtl/>
        </w:rPr>
        <w:t>سير أعلام النبلاء، محمد بن أحمد بن عثمان بن قايماز الذهبي أبوعبد الله، حققه: شعيب الأرناؤوط، محمد نعيم العرقسوسي، ط3،1413هـ،مؤسسة الرسالة، بيروت.</w:t>
      </w:r>
    </w:p>
    <w:p w14:paraId="375DDFA1" w14:textId="77777777" w:rsidR="005641D6" w:rsidRPr="005641D6" w:rsidRDefault="005641D6" w:rsidP="005641D6">
      <w:pPr>
        <w:numPr>
          <w:ilvl w:val="0"/>
          <w:numId w:val="20"/>
        </w:numPr>
        <w:bidi/>
        <w:spacing w:after="0"/>
        <w:jc w:val="both"/>
        <w:rPr>
          <w:rFonts w:ascii="Bahij Nazanin" w:hAnsi="Bahij Nazanin" w:cs="Bahij Nazanin"/>
          <w:b/>
          <w:sz w:val="26"/>
          <w:szCs w:val="26"/>
          <w:rtl/>
        </w:rPr>
      </w:pPr>
      <w:r w:rsidRPr="005641D6">
        <w:rPr>
          <w:rFonts w:ascii="Bahij Nazanin" w:hAnsi="Bahij Nazanin" w:cs="Bahij Nazanin" w:hint="cs"/>
          <w:b/>
          <w:sz w:val="26"/>
          <w:szCs w:val="26"/>
          <w:rtl/>
        </w:rPr>
        <w:t>فتاوى معاصرة، د. يوسف القرضاوي، ط، دارالوفاء، المنصورة.</w:t>
      </w:r>
    </w:p>
    <w:p w14:paraId="2758FBC1" w14:textId="77777777" w:rsidR="005641D6" w:rsidRPr="005641D6" w:rsidRDefault="005641D6" w:rsidP="005641D6">
      <w:pPr>
        <w:numPr>
          <w:ilvl w:val="0"/>
          <w:numId w:val="20"/>
        </w:numPr>
        <w:bidi/>
        <w:spacing w:after="0"/>
        <w:jc w:val="both"/>
        <w:rPr>
          <w:rFonts w:ascii="Bahij Nazanin" w:hAnsi="Bahij Nazanin" w:cs="Bahij Nazanin"/>
          <w:b/>
          <w:sz w:val="26"/>
          <w:szCs w:val="26"/>
          <w:rtl/>
          <w:lang w:bidi="ps-AF"/>
        </w:rPr>
      </w:pPr>
      <w:r w:rsidRPr="005641D6">
        <w:rPr>
          <w:rFonts w:ascii="Bahij Nazanin" w:hAnsi="Bahij Nazanin" w:cs="Bahij Nazanin" w:hint="cs"/>
          <w:b/>
          <w:sz w:val="26"/>
          <w:szCs w:val="26"/>
          <w:rtl/>
        </w:rPr>
        <w:t>فقه الخلافة وتطورها لتصبح عصبة أمم شرقية د. عبد الرزاق السنهوري صـ 286. مراجعة د. توفيق محمد الشاوي، طـ الهيئة المصرية العامة للكتاب ـ القاهرة.</w:t>
      </w:r>
    </w:p>
    <w:p w14:paraId="1BBEF3E8" w14:textId="77777777" w:rsidR="005641D6" w:rsidRPr="005641D6" w:rsidRDefault="005641D6" w:rsidP="005641D6">
      <w:pPr>
        <w:numPr>
          <w:ilvl w:val="0"/>
          <w:numId w:val="20"/>
        </w:numPr>
        <w:bidi/>
        <w:spacing w:after="0"/>
        <w:jc w:val="both"/>
        <w:rPr>
          <w:rFonts w:ascii="Bahij Nazanin" w:hAnsi="Bahij Nazanin" w:cs="Bahij Nazanin"/>
          <w:b/>
          <w:sz w:val="26"/>
          <w:szCs w:val="26"/>
          <w:rtl/>
        </w:rPr>
      </w:pPr>
      <w:r w:rsidRPr="005641D6">
        <w:rPr>
          <w:rFonts w:ascii="Bahij Nazanin" w:hAnsi="Bahij Nazanin" w:cs="Bahij Nazanin" w:hint="cs"/>
          <w:b/>
          <w:sz w:val="26"/>
          <w:szCs w:val="26"/>
          <w:rtl/>
          <w:lang w:bidi="ps-AF"/>
        </w:rPr>
        <w:t>في النظام السياسي للدولة الإسلامية، د. محمد سليم العوا، ط</w:t>
      </w:r>
      <w:r w:rsidRPr="005641D6">
        <w:rPr>
          <w:rFonts w:ascii="Bahij Nazanin" w:hAnsi="Bahij Nazanin" w:cs="Bahij Nazanin" w:hint="cs"/>
          <w:b/>
          <w:sz w:val="26"/>
          <w:szCs w:val="26"/>
          <w:rtl/>
        </w:rPr>
        <w:t>1</w:t>
      </w:r>
      <w:r w:rsidRPr="005641D6">
        <w:rPr>
          <w:rFonts w:ascii="Bahij Nazanin" w:hAnsi="Bahij Nazanin" w:cs="Bahij Nazanin" w:hint="cs"/>
          <w:b/>
          <w:sz w:val="26"/>
          <w:szCs w:val="26"/>
          <w:rtl/>
          <w:lang w:bidi="ps-AF"/>
        </w:rPr>
        <w:t xml:space="preserve">، </w:t>
      </w:r>
      <w:r w:rsidRPr="005641D6">
        <w:rPr>
          <w:rFonts w:ascii="Bahij Nazanin" w:hAnsi="Bahij Nazanin" w:cs="Bahij Nazanin" w:hint="cs"/>
          <w:b/>
          <w:sz w:val="26"/>
          <w:szCs w:val="26"/>
          <w:rtl/>
        </w:rPr>
        <w:t>1989</w:t>
      </w:r>
      <w:r w:rsidRPr="005641D6">
        <w:rPr>
          <w:rFonts w:ascii="Bahij Nazanin" w:hAnsi="Bahij Nazanin" w:cs="Bahij Nazanin" w:hint="cs"/>
          <w:b/>
          <w:sz w:val="26"/>
          <w:szCs w:val="26"/>
          <w:rtl/>
          <w:lang w:bidi="ps-AF"/>
        </w:rPr>
        <w:t>م، دار الشروق، القاهرة، بيروت.</w:t>
      </w:r>
    </w:p>
    <w:p w14:paraId="079FC820" w14:textId="77777777" w:rsidR="005641D6" w:rsidRPr="005641D6" w:rsidRDefault="005641D6" w:rsidP="005641D6">
      <w:pPr>
        <w:numPr>
          <w:ilvl w:val="0"/>
          <w:numId w:val="20"/>
        </w:numPr>
        <w:bidi/>
        <w:spacing w:after="0"/>
        <w:jc w:val="both"/>
        <w:rPr>
          <w:rFonts w:ascii="Bahij Nazanin" w:hAnsi="Bahij Nazanin" w:cs="Bahij Nazanin"/>
          <w:b/>
          <w:sz w:val="26"/>
          <w:szCs w:val="26"/>
          <w:rtl/>
        </w:rPr>
      </w:pPr>
      <w:r w:rsidRPr="005641D6">
        <w:rPr>
          <w:rFonts w:ascii="Bahij Nazanin" w:hAnsi="Bahij Nazanin" w:cs="Bahij Nazanin" w:hint="cs"/>
          <w:b/>
          <w:sz w:val="26"/>
          <w:szCs w:val="26"/>
          <w:rtl/>
        </w:rPr>
        <w:t>القانون الدولي في الإسلام (خطب بهاولبور٢) د.محمود أحمد غازي، ط١،١٩٩٧م. جامعة بهاولبورالإسلامية، باكستان.</w:t>
      </w:r>
    </w:p>
    <w:p w14:paraId="17CD39FC" w14:textId="77777777" w:rsidR="005641D6" w:rsidRPr="005641D6" w:rsidRDefault="005641D6" w:rsidP="005641D6">
      <w:pPr>
        <w:numPr>
          <w:ilvl w:val="0"/>
          <w:numId w:val="20"/>
        </w:numPr>
        <w:bidi/>
        <w:spacing w:after="0"/>
        <w:jc w:val="both"/>
        <w:rPr>
          <w:rFonts w:ascii="Bahij Nazanin" w:hAnsi="Bahij Nazanin" w:cs="Bahij Nazanin"/>
          <w:b/>
          <w:sz w:val="26"/>
          <w:szCs w:val="26"/>
          <w:rtl/>
        </w:rPr>
      </w:pPr>
      <w:r w:rsidRPr="005641D6">
        <w:rPr>
          <w:rFonts w:ascii="Bahij Nazanin" w:hAnsi="Bahij Nazanin" w:cs="Bahij Nazanin" w:hint="cs"/>
          <w:b/>
          <w:sz w:val="26"/>
          <w:szCs w:val="26"/>
          <w:rtl/>
        </w:rPr>
        <w:t>المعارضة في الإسلام بين النظرية والتطبيق، د.جابر قميحة، ط دار الجلاء، القاهرة.</w:t>
      </w:r>
    </w:p>
    <w:p w14:paraId="37364187" w14:textId="77777777" w:rsidR="005641D6" w:rsidRPr="005641D6" w:rsidRDefault="005641D6" w:rsidP="005641D6">
      <w:pPr>
        <w:numPr>
          <w:ilvl w:val="0"/>
          <w:numId w:val="20"/>
        </w:numPr>
        <w:bidi/>
        <w:spacing w:after="0"/>
        <w:jc w:val="both"/>
        <w:rPr>
          <w:rFonts w:ascii="Bahij Nazanin" w:hAnsi="Bahij Nazanin" w:cs="Bahij Nazanin"/>
          <w:b/>
          <w:sz w:val="26"/>
          <w:szCs w:val="26"/>
          <w:rtl/>
        </w:rPr>
      </w:pPr>
      <w:r w:rsidRPr="005641D6">
        <w:rPr>
          <w:rFonts w:ascii="Bahij Nazanin" w:hAnsi="Bahij Nazanin" w:cs="Bahij Nazanin" w:hint="cs"/>
          <w:b/>
          <w:sz w:val="26"/>
          <w:szCs w:val="26"/>
          <w:rtl/>
          <w:lang w:bidi="ps-AF"/>
        </w:rPr>
        <w:t>مجموعة الرسائل والمسائل لابن تيمية، نقلاً عن كتاب في النظام السياسي للدولة الإسلامية، د. محمد سليم العوا، ط</w:t>
      </w:r>
      <w:r w:rsidRPr="005641D6">
        <w:rPr>
          <w:rFonts w:ascii="Bahij Nazanin" w:hAnsi="Bahij Nazanin" w:cs="Bahij Nazanin" w:hint="cs"/>
          <w:b/>
          <w:sz w:val="26"/>
          <w:szCs w:val="26"/>
          <w:rtl/>
        </w:rPr>
        <w:t>1</w:t>
      </w:r>
      <w:r w:rsidRPr="005641D6">
        <w:rPr>
          <w:rFonts w:ascii="Bahij Nazanin" w:hAnsi="Bahij Nazanin" w:cs="Bahij Nazanin" w:hint="cs"/>
          <w:b/>
          <w:sz w:val="26"/>
          <w:szCs w:val="26"/>
          <w:rtl/>
          <w:lang w:bidi="ps-AF"/>
        </w:rPr>
        <w:t>،</w:t>
      </w:r>
      <w:r w:rsidRPr="005641D6">
        <w:rPr>
          <w:rFonts w:ascii="Bahij Nazanin" w:hAnsi="Bahij Nazanin" w:cs="Bahij Nazanin" w:hint="cs"/>
          <w:b/>
          <w:sz w:val="26"/>
          <w:szCs w:val="26"/>
          <w:rtl/>
        </w:rPr>
        <w:t>1410</w:t>
      </w:r>
      <w:r w:rsidRPr="005641D6">
        <w:rPr>
          <w:rFonts w:ascii="Bahij Nazanin" w:hAnsi="Bahij Nazanin" w:cs="Bahij Nazanin" w:hint="cs"/>
          <w:b/>
          <w:sz w:val="26"/>
          <w:szCs w:val="26"/>
          <w:rtl/>
          <w:lang w:bidi="ps-AF"/>
        </w:rPr>
        <w:t xml:space="preserve">هـ، </w:t>
      </w:r>
      <w:r w:rsidRPr="005641D6">
        <w:rPr>
          <w:rFonts w:ascii="Bahij Nazanin" w:hAnsi="Bahij Nazanin" w:cs="Bahij Nazanin" w:hint="cs"/>
          <w:b/>
          <w:sz w:val="26"/>
          <w:szCs w:val="26"/>
          <w:rtl/>
        </w:rPr>
        <w:t>1989</w:t>
      </w:r>
      <w:r w:rsidRPr="005641D6">
        <w:rPr>
          <w:rFonts w:ascii="Bahij Nazanin" w:hAnsi="Bahij Nazanin" w:cs="Bahij Nazanin" w:hint="cs"/>
          <w:b/>
          <w:sz w:val="26"/>
          <w:szCs w:val="26"/>
          <w:rtl/>
          <w:lang w:bidi="ps-AF"/>
        </w:rPr>
        <w:t>م، دار الشروق، بيروت.</w:t>
      </w:r>
    </w:p>
    <w:p w14:paraId="377CAEBC" w14:textId="77777777" w:rsidR="005641D6" w:rsidRPr="005641D6" w:rsidRDefault="005641D6" w:rsidP="005641D6">
      <w:pPr>
        <w:numPr>
          <w:ilvl w:val="0"/>
          <w:numId w:val="20"/>
        </w:numPr>
        <w:bidi/>
        <w:spacing w:after="0"/>
        <w:jc w:val="both"/>
        <w:rPr>
          <w:rFonts w:ascii="Bahij Nazanin" w:hAnsi="Bahij Nazanin" w:cs="Bahij Nazanin"/>
          <w:b/>
          <w:sz w:val="26"/>
          <w:szCs w:val="26"/>
          <w:lang w:bidi="ps-AF"/>
        </w:rPr>
      </w:pPr>
      <w:r w:rsidRPr="005641D6">
        <w:rPr>
          <w:rFonts w:ascii="Bahij Nazanin" w:hAnsi="Bahij Nazanin" w:cs="Bahij Nazanin" w:hint="cs"/>
          <w:b/>
          <w:sz w:val="26"/>
          <w:szCs w:val="26"/>
          <w:rtl/>
        </w:rPr>
        <w:t>المشروعية الإسلامية العليا ـ د. علي جريشة، طـ 2 1986م دار الوفاء المنصورة.</w:t>
      </w:r>
    </w:p>
    <w:p w14:paraId="45484235" w14:textId="77777777" w:rsidR="005641D6" w:rsidRPr="005641D6" w:rsidRDefault="005641D6" w:rsidP="005641D6">
      <w:pPr>
        <w:numPr>
          <w:ilvl w:val="0"/>
          <w:numId w:val="20"/>
        </w:numPr>
        <w:bidi/>
        <w:spacing w:after="0"/>
        <w:jc w:val="both"/>
        <w:rPr>
          <w:rFonts w:ascii="Bahij Nazanin" w:hAnsi="Bahij Nazanin" w:cs="Bahij Nazanin"/>
          <w:b/>
          <w:sz w:val="26"/>
          <w:szCs w:val="26"/>
          <w:lang w:bidi="ps-AF"/>
        </w:rPr>
      </w:pPr>
      <w:r w:rsidRPr="005641D6">
        <w:rPr>
          <w:rFonts w:ascii="Bahij Nazanin" w:hAnsi="Bahij Nazanin" w:cs="Bahij Nazanin" w:hint="cs"/>
          <w:b/>
          <w:sz w:val="26"/>
          <w:szCs w:val="26"/>
          <w:rtl/>
        </w:rPr>
        <w:t>النظرية السياسية اﻹسلامية في حقوق اﻹنسان الشرعية د.محمد أحمد مفتي.ود.سامي صالح الوكيل، ط ١٩٩٠م كتاب اﻷمة، قطر.</w:t>
      </w:r>
    </w:p>
    <w:p w14:paraId="0020B1EA" w14:textId="77777777" w:rsidR="005641D6" w:rsidRPr="005641D6" w:rsidRDefault="005641D6" w:rsidP="005641D6">
      <w:pPr>
        <w:bidi/>
        <w:ind w:firstLine="288"/>
        <w:jc w:val="both"/>
        <w:rPr>
          <w:rFonts w:ascii="Bahij Nazanin" w:hAnsi="Bahij Nazanin" w:cs="Bahij Nazanin"/>
          <w:b/>
          <w:sz w:val="26"/>
          <w:szCs w:val="26"/>
          <w:rtl/>
          <w:lang w:bidi="fa-IR"/>
        </w:rPr>
      </w:pPr>
    </w:p>
    <w:p w14:paraId="6328C32C" w14:textId="09782EEC" w:rsidR="00323882" w:rsidRPr="00DF6B82" w:rsidRDefault="00323882" w:rsidP="005641D6">
      <w:pPr>
        <w:bidi/>
        <w:ind w:firstLine="288"/>
        <w:jc w:val="both"/>
        <w:rPr>
          <w:rFonts w:ascii="Bahij Nazanin" w:hAnsi="Bahij Nazanin" w:cs="Bahij Nazanin"/>
          <w:b/>
          <w:sz w:val="26"/>
          <w:szCs w:val="26"/>
          <w:lang w:bidi="ps-AF"/>
        </w:rPr>
      </w:pPr>
    </w:p>
    <w:sectPr w:rsidR="00323882" w:rsidRPr="00DF6B82" w:rsidSect="005C6F70">
      <w:headerReference w:type="default" r:id="rId8"/>
      <w:footerReference w:type="even" r:id="rId9"/>
      <w:footerReference w:type="default" r:id="rId10"/>
      <w:headerReference w:type="first" r:id="rId11"/>
      <w:pgSz w:w="11906" w:h="16838" w:code="9"/>
      <w:pgMar w:top="-709" w:right="737" w:bottom="737" w:left="737" w:header="340" w:footer="397"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A63A5" w14:textId="77777777" w:rsidR="00A95D03" w:rsidRDefault="00A95D03" w:rsidP="007D1BFD">
      <w:pPr>
        <w:spacing w:after="0" w:line="240" w:lineRule="auto"/>
      </w:pPr>
      <w:r>
        <w:separator/>
      </w:r>
    </w:p>
  </w:endnote>
  <w:endnote w:type="continuationSeparator" w:id="0">
    <w:p w14:paraId="3139D9A6" w14:textId="77777777" w:rsidR="00A95D03" w:rsidRDefault="00A95D03" w:rsidP="007D1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Badr">
    <w:altName w:val="Times New Roman"/>
    <w:charset w:val="B2"/>
    <w:family w:val="auto"/>
    <w:pitch w:val="variable"/>
    <w:sig w:usb0="00002000"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aditional Arabic">
    <w:altName w:val="Times New Roman"/>
    <w:panose1 w:val="02020603050405020304"/>
    <w:charset w:val="00"/>
    <w:family w:val="roman"/>
    <w:pitch w:val="variable"/>
    <w:sig w:usb0="00002003" w:usb1="80000000" w:usb2="00000008" w:usb3="00000000" w:csb0="00000041" w:csb1="00000000"/>
  </w:font>
  <w:font w:name="Bahij Titr">
    <w:altName w:val="Sakkal Majalla"/>
    <w:charset w:val="00"/>
    <w:family w:val="roman"/>
    <w:pitch w:val="variable"/>
    <w:sig w:usb0="8000202F" w:usb1="8000A04A" w:usb2="00000008" w:usb3="00000000" w:csb0="00000041" w:csb1="00000000"/>
  </w:font>
  <w:font w:name="Tahoma">
    <w:panose1 w:val="020B0604030504040204"/>
    <w:charset w:val="00"/>
    <w:family w:val="swiss"/>
    <w:pitch w:val="variable"/>
    <w:sig w:usb0="E1002EFF" w:usb1="C000605B" w:usb2="00000029" w:usb3="00000000" w:csb0="000101FF" w:csb1="00000000"/>
  </w:font>
  <w:font w:name="Bahij Nazanin">
    <w:altName w:val="Sakkal Majalla"/>
    <w:charset w:val="00"/>
    <w:family w:val="roman"/>
    <w:pitch w:val="variable"/>
    <w:sig w:usb0="8000202F" w:usb1="8000A04A" w:usb2="00000008" w:usb3="00000000" w:csb0="00000041" w:csb1="00000000"/>
  </w:font>
  <w:font w:name="110_Besmellah">
    <w:charset w:val="00"/>
    <w:family w:val="auto"/>
    <w:pitch w:val="variable"/>
    <w:sig w:usb0="00000003" w:usb1="00000000" w:usb2="00000000" w:usb3="00000000" w:csb0="00000001" w:csb1="00000000"/>
  </w:font>
  <w:font w:name="bis">
    <w:altName w:val="Cambria"/>
    <w:panose1 w:val="00000000000000000000"/>
    <w:charset w:val="00"/>
    <w:family w:val="roman"/>
    <w:notTrueType/>
    <w:pitch w:val="default"/>
  </w:font>
  <w:font w:name="Bahij Muna">
    <w:altName w:val="Sakkal Majalla"/>
    <w:charset w:val="00"/>
    <w:family w:val="roman"/>
    <w:pitch w:val="variable"/>
    <w:sig w:usb0="8000202F" w:usb1="8000A04A" w:usb2="00000008" w:usb3="00000000" w:csb0="00000041" w:csb1="00000000"/>
  </w:font>
  <w:font w:name="Consolas">
    <w:panose1 w:val="020B0609020204030204"/>
    <w:charset w:val="00"/>
    <w:family w:val="modern"/>
    <w:pitch w:val="fixed"/>
    <w:sig w:usb0="E00006FF" w:usb1="0000FCFF" w:usb2="00000001" w:usb3="00000000" w:csb0="0000019F" w:csb1="00000000"/>
  </w:font>
  <w:font w:name="IranNastaliq">
    <w:altName w:val="Cambria"/>
    <w:charset w:val="00"/>
    <w:family w:val="roman"/>
    <w:pitch w:val="variable"/>
    <w:sig w:usb0="61002A87" w:usb1="80000000" w:usb2="00000008" w:usb3="00000000" w:csb0="000101FF" w:csb1="00000000"/>
  </w:font>
  <w:font w:name="AGA Arabesque">
    <w:altName w:val="Symbol"/>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8FD71" w14:textId="77777777" w:rsidR="000F58E1" w:rsidRDefault="000F58E1" w:rsidP="000F58E1">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5340830"/>
      <w:docPartObj>
        <w:docPartGallery w:val="Page Numbers (Bottom of Page)"/>
        <w:docPartUnique/>
      </w:docPartObj>
    </w:sdtPr>
    <w:sdtEndPr>
      <w:rPr>
        <w:noProof/>
      </w:rPr>
    </w:sdtEndPr>
    <w:sdtContent>
      <w:p w14:paraId="6E646710" w14:textId="77777777" w:rsidR="00DF6B82" w:rsidRDefault="00DF6B82" w:rsidP="000B1783">
        <w:pPr>
          <w:pStyle w:val="Footer"/>
          <w:rPr>
            <w:noProof/>
          </w:rPr>
        </w:pPr>
      </w:p>
      <w:tbl>
        <w:tblPr>
          <w:bidiVisual/>
          <w:tblW w:w="5007" w:type="pct"/>
          <w:tblInd w:w="10" w:type="dxa"/>
          <w:tblBorders>
            <w:top w:val="single" w:sz="12" w:space="0" w:color="662E09"/>
          </w:tblBorders>
          <w:shd w:val="clear" w:color="auto" w:fill="FFCC00"/>
          <w:tblLook w:val="04A0" w:firstRow="1" w:lastRow="0" w:firstColumn="1" w:lastColumn="0" w:noHBand="0" w:noVBand="1"/>
        </w:tblPr>
        <w:tblGrid>
          <w:gridCol w:w="10038"/>
          <w:gridCol w:w="625"/>
        </w:tblGrid>
        <w:tr w:rsidR="00DF6B82" w:rsidRPr="000B1783" w14:paraId="57339688" w14:textId="77777777" w:rsidTr="00CF249C">
          <w:trPr>
            <w:trHeight w:val="479"/>
          </w:trPr>
          <w:tc>
            <w:tcPr>
              <w:tcW w:w="4707" w:type="pct"/>
              <w:shd w:val="clear" w:color="auto" w:fill="AEAAAA" w:themeFill="background2" w:themeFillShade="BF"/>
              <w:vAlign w:val="center"/>
            </w:tcPr>
            <w:p w14:paraId="1CD2C22E" w14:textId="35E7A04A" w:rsidR="00DF6B82" w:rsidRPr="000B1783" w:rsidRDefault="00DF6B82" w:rsidP="00AF6AEC">
              <w:pPr>
                <w:bidi/>
                <w:spacing w:after="0" w:line="240" w:lineRule="auto"/>
                <w:jc w:val="center"/>
                <w:rPr>
                  <w:rFonts w:ascii="Cambria Math" w:eastAsia="Times New Roman" w:hAnsi="Cambria Math" w:cs="Times New Roman"/>
                  <w:i/>
                  <w:iCs/>
                  <w:sz w:val="20"/>
                  <w:szCs w:val="20"/>
                  <w:lang w:val="en-AU"/>
                </w:rPr>
              </w:pPr>
              <w:r w:rsidRPr="000B1783">
                <w:rPr>
                  <w:rFonts w:ascii="Cambria Math" w:eastAsia="Calibri" w:hAnsi="Cambria Math" w:cs="Times New Roman"/>
                  <w:i/>
                  <w:iCs/>
                  <w:sz w:val="20"/>
                  <w:szCs w:val="20"/>
                  <w:lang w:val="en-AU" w:bidi="ar-JO"/>
                </w:rPr>
                <w:t xml:space="preserve">Academic journal of Salam </w:t>
              </w:r>
              <w:r w:rsidRPr="005C6F70">
                <w:rPr>
                  <w:rFonts w:ascii="Cambria Math" w:eastAsia="Calibri" w:hAnsi="Cambria Math" w:cs="Times New Roman"/>
                  <w:i/>
                  <w:iCs/>
                  <w:sz w:val="20"/>
                  <w:szCs w:val="20"/>
                  <w:lang w:val="en-AU" w:bidi="ar-JO"/>
                </w:rPr>
                <w:t xml:space="preserve">University </w:t>
              </w:r>
              <w:r w:rsidRPr="000B1783">
                <w:rPr>
                  <w:rFonts w:ascii="Cambria Math" w:eastAsia="Calibri" w:hAnsi="Cambria Math" w:cs="Times New Roman"/>
                  <w:i/>
                  <w:iCs/>
                  <w:sz w:val="20"/>
                  <w:szCs w:val="20"/>
                  <w:lang w:val="en-AU" w:bidi="ar-JO"/>
                </w:rPr>
                <w:t xml:space="preserve">Vol: </w:t>
              </w:r>
              <w:r w:rsidR="00AF6AEC">
                <w:rPr>
                  <w:rFonts w:ascii="Cambria Math" w:eastAsia="Calibri" w:hAnsi="Cambria Math" w:cs="Times New Roman"/>
                  <w:i/>
                  <w:iCs/>
                  <w:sz w:val="20"/>
                  <w:szCs w:val="20"/>
                  <w:lang w:val="en-AU" w:bidi="ar-JO"/>
                </w:rPr>
                <w:t>1</w:t>
              </w:r>
              <w:r w:rsidRPr="000B1783">
                <w:rPr>
                  <w:rFonts w:ascii="Cambria Math" w:eastAsia="Calibri" w:hAnsi="Cambria Math" w:cs="Times New Roman"/>
                  <w:i/>
                  <w:iCs/>
                  <w:sz w:val="20"/>
                  <w:szCs w:val="20"/>
                  <w:lang w:val="en-AU" w:bidi="ar-JO"/>
                </w:rPr>
                <w:t xml:space="preserve"> Issue: </w:t>
              </w:r>
              <w:r>
                <w:rPr>
                  <w:rFonts w:ascii="Cambria Math" w:eastAsia="Calibri" w:hAnsi="Cambria Math" w:cs="Times New Roman"/>
                  <w:i/>
                  <w:iCs/>
                  <w:sz w:val="20"/>
                  <w:szCs w:val="20"/>
                  <w:lang w:val="en-AU" w:bidi="ar-JO"/>
                </w:rPr>
                <w:t>1</w:t>
              </w:r>
            </w:p>
          </w:tc>
          <w:tc>
            <w:tcPr>
              <w:tcW w:w="293" w:type="pct"/>
              <w:shd w:val="clear" w:color="auto" w:fill="7B7B7B" w:themeFill="accent3" w:themeFillShade="BF"/>
              <w:vAlign w:val="center"/>
            </w:tcPr>
            <w:p w14:paraId="5C7031CE" w14:textId="3402C8B4" w:rsidR="00DF6B82" w:rsidRPr="000B1783" w:rsidRDefault="00DF6B82" w:rsidP="00DF6B82">
              <w:pPr>
                <w:tabs>
                  <w:tab w:val="center" w:pos="169"/>
                  <w:tab w:val="center" w:pos="4680"/>
                  <w:tab w:val="right" w:pos="9360"/>
                </w:tabs>
                <w:spacing w:before="120" w:after="0" w:line="240" w:lineRule="auto"/>
                <w:jc w:val="center"/>
                <w:rPr>
                  <w:rFonts w:ascii="Cambria Math" w:eastAsia="Calibri" w:hAnsi="Cambria Math" w:cs="Times New Roman"/>
                  <w:color w:val="FFFFFF"/>
                  <w:sz w:val="24"/>
                  <w:szCs w:val="24"/>
                  <w:lang w:bidi="ar-JO"/>
                </w:rPr>
              </w:pPr>
              <w:r w:rsidRPr="000B1783">
                <w:rPr>
                  <w:rFonts w:ascii="Cambria Math" w:eastAsia="Calibri" w:hAnsi="Cambria Math" w:cs="Times New Roman"/>
                  <w:color w:val="FFFFFF"/>
                  <w:sz w:val="20"/>
                  <w:szCs w:val="20"/>
                </w:rPr>
                <w:fldChar w:fldCharType="begin"/>
              </w:r>
              <w:r w:rsidRPr="000B1783">
                <w:rPr>
                  <w:rFonts w:ascii="Cambria Math" w:eastAsia="Calibri" w:hAnsi="Cambria Math" w:cs="Times New Roman"/>
                  <w:color w:val="FFFFFF"/>
                  <w:sz w:val="20"/>
                  <w:szCs w:val="20"/>
                </w:rPr>
                <w:instrText>PAGE    \* MERGEFORMAT</w:instrText>
              </w:r>
              <w:r w:rsidRPr="000B1783">
                <w:rPr>
                  <w:rFonts w:ascii="Cambria Math" w:eastAsia="Calibri" w:hAnsi="Cambria Math" w:cs="Times New Roman"/>
                  <w:color w:val="FFFFFF"/>
                  <w:sz w:val="20"/>
                  <w:szCs w:val="20"/>
                </w:rPr>
                <w:fldChar w:fldCharType="separate"/>
              </w:r>
              <w:r w:rsidR="00301A73" w:rsidRPr="00301A73">
                <w:rPr>
                  <w:rFonts w:ascii="Cambria Math" w:eastAsia="Calibri" w:hAnsi="Cambria Math" w:cs="Cambria Math"/>
                  <w:noProof/>
                  <w:color w:val="FFFFFF"/>
                  <w:sz w:val="20"/>
                  <w:szCs w:val="20"/>
                  <w:lang w:val="ar-SA"/>
                </w:rPr>
                <w:t>16</w:t>
              </w:r>
              <w:r w:rsidRPr="000B1783">
                <w:rPr>
                  <w:rFonts w:ascii="Cambria Math" w:eastAsia="Calibri" w:hAnsi="Cambria Math" w:cs="Times New Roman"/>
                  <w:color w:val="FFFFFF"/>
                  <w:sz w:val="20"/>
                  <w:szCs w:val="20"/>
                </w:rPr>
                <w:fldChar w:fldCharType="end"/>
              </w:r>
            </w:p>
          </w:tc>
        </w:tr>
      </w:tbl>
      <w:p w14:paraId="58BE472E" w14:textId="0C1A776E" w:rsidR="00C6781A" w:rsidRDefault="00E66604" w:rsidP="000B1783">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B2294" w14:textId="77777777" w:rsidR="00A95D03" w:rsidRDefault="00A95D03" w:rsidP="00550E4A">
      <w:pPr>
        <w:bidi/>
        <w:spacing w:after="0" w:line="240" w:lineRule="auto"/>
      </w:pPr>
      <w:r>
        <w:separator/>
      </w:r>
    </w:p>
  </w:footnote>
  <w:footnote w:type="continuationSeparator" w:id="0">
    <w:p w14:paraId="7AFA1C52" w14:textId="77777777" w:rsidR="00A95D03" w:rsidRDefault="00A95D03" w:rsidP="00550E4A">
      <w:pPr>
        <w:bidi/>
        <w:spacing w:after="0" w:line="240" w:lineRule="auto"/>
      </w:pPr>
      <w:r>
        <w:continuationSeparator/>
      </w:r>
    </w:p>
  </w:footnote>
  <w:footnote w:type="continuationNotice" w:id="1">
    <w:p w14:paraId="4B2ADB21" w14:textId="77777777" w:rsidR="00A95D03" w:rsidRDefault="00A95D03">
      <w:pPr>
        <w:spacing w:after="0" w:line="240" w:lineRule="auto"/>
      </w:pPr>
    </w:p>
  </w:footnote>
  <w:footnote w:id="2">
    <w:p w14:paraId="242AE0DF" w14:textId="6359EE9A" w:rsidR="00AA1342" w:rsidRPr="005641D6" w:rsidRDefault="00AD1698" w:rsidP="00B20375">
      <w:pPr>
        <w:pStyle w:val="FootnoteText"/>
        <w:tabs>
          <w:tab w:val="right" w:pos="82"/>
        </w:tabs>
        <w:ind w:left="-8"/>
        <w:jc w:val="both"/>
        <w:rPr>
          <w:rFonts w:ascii="Bahij Nazanin" w:hAnsi="Bahij Nazanin" w:cs="Bahij Nazanin"/>
          <w:rtl/>
          <w:lang w:bidi="fa-IR"/>
        </w:rPr>
      </w:pPr>
      <w:r w:rsidRPr="005641D6">
        <w:rPr>
          <w:rStyle w:val="FootnoteReference"/>
          <w:rFonts w:ascii="Bahij Nazanin" w:hAnsi="Bahij Nazanin" w:cs="Bahij Nazanin"/>
        </w:rPr>
        <w:footnoteRef/>
      </w:r>
      <w:r w:rsidRPr="005641D6">
        <w:rPr>
          <w:rFonts w:ascii="Bahij Nazanin" w:hAnsi="Bahij Nazanin" w:cs="Bahij Nazanin"/>
          <w:rtl/>
        </w:rPr>
        <w:t xml:space="preserve">. </w:t>
      </w:r>
      <w:r w:rsidR="00D636B7" w:rsidRPr="00D636B7">
        <w:rPr>
          <w:rFonts w:ascii="Bahij Nazanin" w:hAnsi="Bahij Nazanin" w:cs="Bahij Nazanin"/>
          <w:rtl/>
        </w:rPr>
        <w:t>رئيس</w:t>
      </w:r>
      <w:r w:rsidR="00B20375">
        <w:rPr>
          <w:rFonts w:ascii="Bahij Nazanin" w:hAnsi="Bahij Nazanin" w:cs="Bahij Nazanin"/>
          <w:rtl/>
        </w:rPr>
        <w:t xml:space="preserve"> مؤسسة التعليم العالي "السلام"</w:t>
      </w:r>
      <w:r w:rsidR="00B20375">
        <w:rPr>
          <w:rFonts w:ascii="Bahij Nazanin" w:hAnsi="Bahij Nazanin" w:cs="Bahij Nazanin"/>
        </w:rPr>
        <w:t xml:space="preserve"> </w:t>
      </w:r>
      <w:r w:rsidR="00D636B7" w:rsidRPr="00D636B7">
        <w:rPr>
          <w:rFonts w:ascii="Bahij Nazanin" w:hAnsi="Bahij Nazanin" w:cs="Bahij Nazanin"/>
          <w:rtl/>
        </w:rPr>
        <w:t>و</w:t>
      </w:r>
      <w:r w:rsidR="00B20375">
        <w:rPr>
          <w:rFonts w:ascii="Bahij Nazanin" w:hAnsi="Bahij Nazanin" w:cs="Bahij Nazanin"/>
        </w:rPr>
        <w:t xml:space="preserve"> </w:t>
      </w:r>
      <w:r w:rsidR="00D636B7" w:rsidRPr="00D636B7">
        <w:rPr>
          <w:rFonts w:ascii="Bahij Nazanin" w:hAnsi="Bahij Nazanin" w:cs="Bahij Nazanin"/>
          <w:rtl/>
        </w:rPr>
        <w:t>عضو قسم الفقه و</w:t>
      </w:r>
      <w:r w:rsidR="00B20375">
        <w:rPr>
          <w:rFonts w:ascii="Bahij Nazanin" w:hAnsi="Bahij Nazanin" w:cs="Bahij Nazanin"/>
        </w:rPr>
        <w:t xml:space="preserve"> </w:t>
      </w:r>
      <w:r w:rsidR="00D636B7" w:rsidRPr="00D636B7">
        <w:rPr>
          <w:rFonts w:ascii="Bahij Nazanin" w:hAnsi="Bahij Nazanin" w:cs="Bahij Nazanin"/>
          <w:rtl/>
        </w:rPr>
        <w:t>القانون في كلية الشريعة و</w:t>
      </w:r>
      <w:r w:rsidR="00B20375">
        <w:rPr>
          <w:rFonts w:ascii="Bahij Nazanin" w:hAnsi="Bahij Nazanin" w:cs="Bahij Nazanin"/>
        </w:rPr>
        <w:t xml:space="preserve"> </w:t>
      </w:r>
      <w:r w:rsidR="00D636B7" w:rsidRPr="00D636B7">
        <w:rPr>
          <w:rFonts w:ascii="Bahij Nazanin" w:hAnsi="Bahij Nazanin" w:cs="Bahij Nazanin"/>
          <w:rtl/>
        </w:rPr>
        <w:t>القانون</w:t>
      </w:r>
      <w:r w:rsidR="003A62C7" w:rsidRPr="005641D6">
        <w:rPr>
          <w:rFonts w:ascii="Bahij Nazanin" w:hAnsi="Bahij Nazanin" w:cs="Bahij Nazanin"/>
          <w:rtl/>
          <w:lang w:bidi="fa-IR"/>
        </w:rPr>
        <w:t xml:space="preserve">، </w:t>
      </w:r>
      <w:r w:rsidR="000B5523" w:rsidRPr="005641D6">
        <w:rPr>
          <w:rFonts w:ascii="Bahij Nazanin" w:hAnsi="Bahij Nazanin" w:cs="Bahij Nazanin" w:hint="cs"/>
          <w:rtl/>
          <w:lang w:bidi="fa-IR"/>
        </w:rPr>
        <w:t xml:space="preserve">93782458767+ </w:t>
      </w:r>
    </w:p>
  </w:footnote>
  <w:footnote w:id="3">
    <w:p w14:paraId="5F9020B5" w14:textId="3169D3AA" w:rsidR="005641D6" w:rsidRPr="005641D6" w:rsidRDefault="00D636B7"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 xml:space="preserve"> </w:t>
      </w:r>
      <w:r w:rsidR="005641D6" w:rsidRPr="005641D6">
        <w:rPr>
          <w:rFonts w:ascii="Bahij Nazanin" w:hAnsi="Bahij Nazanin" w:cs="Bahij Nazanin"/>
          <w:b/>
          <w:sz w:val="20"/>
          <w:szCs w:val="20"/>
          <w:rtl/>
        </w:rPr>
        <w:t>(</w:t>
      </w:r>
      <w:r w:rsidR="005641D6" w:rsidRPr="005641D6">
        <w:rPr>
          <w:rFonts w:ascii="Bahij Nazanin" w:hAnsi="Bahij Nazanin" w:cs="Bahij Nazanin"/>
          <w:b/>
          <w:sz w:val="20"/>
          <w:szCs w:val="20"/>
          <w:rtl/>
        </w:rPr>
        <w:footnoteRef/>
      </w:r>
      <w:r w:rsidR="005641D6" w:rsidRPr="005641D6">
        <w:rPr>
          <w:rFonts w:ascii="Bahij Nazanin" w:hAnsi="Bahij Nazanin" w:cs="Bahij Nazanin"/>
          <w:b/>
          <w:sz w:val="20"/>
          <w:szCs w:val="20"/>
          <w:rtl/>
        </w:rPr>
        <w:t>)</w:t>
      </w:r>
      <w:r w:rsidR="005641D6" w:rsidRPr="005641D6">
        <w:rPr>
          <w:rFonts w:ascii="Bahij Nazanin" w:hAnsi="Bahij Nazanin" w:cs="Bahij Nazanin"/>
          <w:b/>
          <w:color w:val="000000"/>
          <w:sz w:val="20"/>
          <w:szCs w:val="20"/>
          <w:rtl/>
        </w:rPr>
        <w:t xml:space="preserve"> سورة الشورى الآية رقم/ ٣٨.</w:t>
      </w:r>
      <w:r w:rsidR="005641D6" w:rsidRPr="005641D6">
        <w:rPr>
          <w:rFonts w:ascii="Bahij Nazanin" w:hAnsi="Bahij Nazanin" w:cs="Bahij Nazanin"/>
          <w:b/>
          <w:sz w:val="20"/>
          <w:szCs w:val="20"/>
          <w:rtl/>
        </w:rPr>
        <w:t xml:space="preserve"> </w:t>
      </w:r>
    </w:p>
  </w:footnote>
  <w:footnote w:id="4">
    <w:p w14:paraId="3743AF89"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سورة آل عمران الآية رقم/ ١٥٩.</w:t>
      </w:r>
      <w:r w:rsidRPr="005641D6">
        <w:rPr>
          <w:rFonts w:ascii="Bahij Nazanin" w:hAnsi="Bahij Nazanin" w:cs="Bahij Nazanin"/>
          <w:b/>
          <w:sz w:val="20"/>
          <w:szCs w:val="20"/>
          <w:rtl/>
        </w:rPr>
        <w:t xml:space="preserve"> </w:t>
      </w:r>
    </w:p>
  </w:footnote>
  <w:footnote w:id="5">
    <w:p w14:paraId="3AB1E985"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اﻷحزاب السياسية في اﻹسلام ، صفي الرحمن المباركفوري ، ﺻ ٧، ط١، ١٩٨٧م الجامعة السلفية .الهند .</w:t>
      </w:r>
      <w:r w:rsidRPr="005641D6">
        <w:rPr>
          <w:rFonts w:ascii="Bahij Nazanin" w:hAnsi="Bahij Nazanin" w:cs="Bahij Nazanin"/>
          <w:b/>
          <w:sz w:val="20"/>
          <w:szCs w:val="20"/>
          <w:rtl/>
        </w:rPr>
        <w:t xml:space="preserve"> </w:t>
      </w:r>
    </w:p>
  </w:footnote>
  <w:footnote w:id="6">
    <w:p w14:paraId="5658697C"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التعددية الحزبية في الدولة الإسلامية , د. صلاح الصاوي , ط1, 1992م, دار الإعلام الدولي .</w:t>
      </w:r>
      <w:r w:rsidRPr="005641D6">
        <w:rPr>
          <w:rFonts w:ascii="Bahij Nazanin" w:hAnsi="Bahij Nazanin" w:cs="Bahij Nazanin"/>
          <w:b/>
          <w:sz w:val="20"/>
          <w:szCs w:val="20"/>
          <w:rtl/>
        </w:rPr>
        <w:t xml:space="preserve"> </w:t>
      </w:r>
    </w:p>
  </w:footnote>
  <w:footnote w:id="7">
    <w:p w14:paraId="18D38F8B" w14:textId="77777777" w:rsidR="005641D6" w:rsidRPr="005641D6" w:rsidRDefault="005641D6" w:rsidP="005641D6">
      <w:pPr>
        <w:tabs>
          <w:tab w:val="right" w:pos="333"/>
        </w:tabs>
        <w:bidi/>
        <w:spacing w:beforeLines="15" w:before="36" w:afterLines="15" w:after="36" w:line="240" w:lineRule="auto"/>
        <w:ind w:left="63"/>
        <w:jc w:val="both"/>
        <w:outlineLvl w:val="0"/>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المعارضة في الإسلام بين النظرية والتطبيق ، د. جابر قميحة ، ط دار الجلاء ، القاهرة.</w:t>
      </w:r>
    </w:p>
  </w:footnote>
  <w:footnote w:id="8">
    <w:p w14:paraId="073684A4"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 xml:space="preserve"> (</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الأحزاب السياسية في اﻹسلام ، المباركفوري ، ﺻ ١٤-١٥.</w:t>
      </w:r>
    </w:p>
  </w:footnote>
  <w:footnote w:id="9">
    <w:p w14:paraId="518B4372" w14:textId="77777777" w:rsidR="005641D6" w:rsidRPr="005641D6" w:rsidRDefault="005641D6" w:rsidP="005641D6">
      <w:pPr>
        <w:tabs>
          <w:tab w:val="right" w:pos="333"/>
        </w:tabs>
        <w:bidi/>
        <w:spacing w:beforeLines="15" w:before="36" w:afterLines="15" w:after="36" w:line="240" w:lineRule="auto"/>
        <w:ind w:left="63"/>
        <w:jc w:val="both"/>
        <w:outlineLvl w:val="0"/>
        <w:rPr>
          <w:rFonts w:ascii="Bahij Nazanin" w:hAnsi="Bahij Nazanin" w:cs="Bahij Nazanin"/>
          <w:b/>
          <w:color w:val="000000"/>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تدوين الدستور الإسلامي , أبوالأعلى المودودي: صـ51 , ط2 , 1400هـ, 1980م , مؤسسة الرسالة , بيروت , ودمشق .</w:t>
      </w:r>
    </w:p>
    <w:p w14:paraId="66A74B45" w14:textId="77777777" w:rsidR="005641D6" w:rsidRPr="005641D6" w:rsidRDefault="005641D6" w:rsidP="005641D6">
      <w:pPr>
        <w:tabs>
          <w:tab w:val="right" w:pos="333"/>
        </w:tabs>
        <w:bidi/>
        <w:spacing w:beforeLines="15" w:before="36" w:afterLines="15" w:after="36" w:line="240" w:lineRule="auto"/>
        <w:ind w:left="63"/>
        <w:jc w:val="both"/>
        <w:outlineLvl w:val="0"/>
        <w:rPr>
          <w:rFonts w:ascii="Bahij Nazanin" w:hAnsi="Bahij Nazanin" w:cs="Bahij Nazanin"/>
          <w:b/>
          <w:color w:val="000000"/>
          <w:sz w:val="20"/>
          <w:szCs w:val="20"/>
          <w:rtl/>
        </w:rPr>
      </w:pPr>
      <w:r w:rsidRPr="005641D6">
        <w:rPr>
          <w:rFonts w:ascii="Bahij Nazanin" w:hAnsi="Bahij Nazanin" w:cs="Bahij Nazanin"/>
          <w:b/>
          <w:color w:val="000000"/>
          <w:sz w:val="20"/>
          <w:szCs w:val="20"/>
          <w:rtl/>
        </w:rPr>
        <w:t>* اﻷحزاب السياسية في اﻹسلام ، صفي الرحمن المباركفوري ، ﺻ ٢٨.</w:t>
      </w:r>
    </w:p>
    <w:p w14:paraId="3AFF949F" w14:textId="77777777" w:rsidR="005641D6" w:rsidRPr="005641D6" w:rsidRDefault="005641D6" w:rsidP="005641D6">
      <w:pPr>
        <w:tabs>
          <w:tab w:val="right" w:pos="333"/>
        </w:tabs>
        <w:bidi/>
        <w:spacing w:beforeLines="15" w:before="36" w:afterLines="15" w:after="36" w:line="240" w:lineRule="auto"/>
        <w:ind w:left="63"/>
        <w:jc w:val="both"/>
        <w:outlineLvl w:val="0"/>
        <w:rPr>
          <w:rFonts w:ascii="Bahij Nazanin" w:hAnsi="Bahij Nazanin" w:cs="Bahij Nazanin"/>
          <w:b/>
          <w:color w:val="000000"/>
          <w:sz w:val="20"/>
          <w:szCs w:val="20"/>
          <w:rtl/>
        </w:rPr>
      </w:pPr>
      <w:r w:rsidRPr="005641D6">
        <w:rPr>
          <w:rFonts w:ascii="Bahij Nazanin" w:hAnsi="Bahij Nazanin" w:cs="Bahij Nazanin"/>
          <w:b/>
          <w:color w:val="000000"/>
          <w:sz w:val="20"/>
          <w:szCs w:val="20"/>
          <w:rtl/>
        </w:rPr>
        <w:t>* والطريق السوي إلى وحدة المسلمين ، محمد المجذوب ، ﺻ ٦٣ ، ط إسلام آباد.</w:t>
      </w:r>
    </w:p>
    <w:p w14:paraId="79F56995" w14:textId="77777777" w:rsidR="005641D6" w:rsidRPr="005641D6" w:rsidRDefault="005641D6" w:rsidP="005641D6">
      <w:pPr>
        <w:tabs>
          <w:tab w:val="right" w:pos="-180"/>
          <w:tab w:val="right" w:pos="333"/>
        </w:tabs>
        <w:bidi/>
        <w:spacing w:beforeLines="15" w:before="36" w:afterLines="15" w:after="36" w:line="240" w:lineRule="auto"/>
        <w:ind w:left="63"/>
        <w:jc w:val="both"/>
        <w:rPr>
          <w:rFonts w:ascii="Bahij Nazanin" w:hAnsi="Bahij Nazanin" w:cs="Bahij Nazanin"/>
          <w:b/>
          <w:color w:val="000000"/>
          <w:sz w:val="20"/>
          <w:szCs w:val="20"/>
          <w:u w:val="single"/>
          <w:rtl/>
        </w:rPr>
      </w:pPr>
      <w:r w:rsidRPr="005641D6">
        <w:rPr>
          <w:rFonts w:ascii="Bahij Nazanin" w:hAnsi="Bahij Nazanin" w:cs="Bahij Nazanin"/>
          <w:b/>
          <w:color w:val="000000"/>
          <w:sz w:val="20"/>
          <w:szCs w:val="20"/>
          <w:rtl/>
        </w:rPr>
        <w:t>* والنظرية السياسية اﻹسلامية في حقوق اﻹنسان الشرعية د.محمد أحمد مفتي .ود.سامي صالح الوكيل ، ﺻ٨١، ط ١٩٩٠م كتاب اﻷمة ، قطر.</w:t>
      </w:r>
    </w:p>
    <w:p w14:paraId="56E06074" w14:textId="77777777" w:rsidR="005641D6" w:rsidRPr="005641D6" w:rsidRDefault="005641D6" w:rsidP="005641D6">
      <w:pPr>
        <w:tabs>
          <w:tab w:val="right" w:pos="-180"/>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color w:val="000000"/>
          <w:sz w:val="20"/>
          <w:szCs w:val="20"/>
          <w:rtl/>
        </w:rPr>
        <w:t>*الشورى في اﻹسلام ، عبدالغني محمد بركة ، ﺻ٩٧،ط مجمع البحوث ، اﻻزهر ١٩٧٨م.</w:t>
      </w:r>
      <w:r w:rsidRPr="005641D6">
        <w:rPr>
          <w:rFonts w:ascii="Bahij Nazanin" w:hAnsi="Bahij Nazanin" w:cs="Bahij Nazanin"/>
          <w:b/>
          <w:sz w:val="20"/>
          <w:szCs w:val="20"/>
          <w:rtl/>
        </w:rPr>
        <w:t xml:space="preserve"> </w:t>
      </w:r>
    </w:p>
  </w:footnote>
  <w:footnote w:id="10">
    <w:p w14:paraId="78E12E8F" w14:textId="77777777" w:rsidR="005641D6" w:rsidRPr="005641D6" w:rsidRDefault="005641D6" w:rsidP="005641D6">
      <w:pPr>
        <w:tabs>
          <w:tab w:val="right" w:pos="333"/>
        </w:tabs>
        <w:bidi/>
        <w:spacing w:beforeLines="15" w:before="36" w:afterLines="15" w:after="36" w:line="240" w:lineRule="auto"/>
        <w:ind w:left="63"/>
        <w:jc w:val="both"/>
        <w:outlineLvl w:val="0"/>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اﻷحزاب السياسية في اﻹسلام ، المباركفوري ، ﺻ١٥-١٦. والشورى في اﻹسلام ، عبدالغني بركة ، ﺻ٩٧.</w:t>
      </w:r>
    </w:p>
  </w:footnote>
  <w:footnote w:id="11">
    <w:p w14:paraId="71C41DC8" w14:textId="77777777" w:rsidR="005641D6" w:rsidRPr="005641D6" w:rsidRDefault="005641D6" w:rsidP="005641D6">
      <w:pPr>
        <w:tabs>
          <w:tab w:val="right" w:pos="333"/>
        </w:tabs>
        <w:bidi/>
        <w:spacing w:beforeLines="15" w:before="36" w:afterLines="15" w:after="36" w:line="240" w:lineRule="auto"/>
        <w:ind w:left="63"/>
        <w:jc w:val="both"/>
        <w:outlineLvl w:val="0"/>
        <w:rPr>
          <w:rFonts w:ascii="Bahij Nazanin" w:hAnsi="Bahij Nazanin" w:cs="Bahij Nazanin"/>
          <w:b/>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والطريق السوي إلى وحدة المسلمين ، المجذوب ، ﺻ ٦٣، واﻷحزاب السياسية في اﻹسلام ، المباركفوري ، ﺻ٢٥-٢٧.</w:t>
      </w:r>
      <w:r w:rsidRPr="005641D6">
        <w:rPr>
          <w:rFonts w:ascii="Bahij Nazanin" w:hAnsi="Bahij Nazanin" w:cs="Bahij Nazanin"/>
          <w:b/>
          <w:sz w:val="20"/>
          <w:szCs w:val="20"/>
          <w:rtl/>
        </w:rPr>
        <w:t xml:space="preserve"> </w:t>
      </w:r>
    </w:p>
  </w:footnote>
  <w:footnote w:id="12">
    <w:p w14:paraId="0BB768FC"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سورة اﻷنعام الآية رقم/ ١٥٩.</w:t>
      </w:r>
    </w:p>
  </w:footnote>
  <w:footnote w:id="13">
    <w:p w14:paraId="1643519C"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سورة الروم الآية رقم/ ٣١-٣٢.</w:t>
      </w:r>
    </w:p>
  </w:footnote>
  <w:footnote w:id="14">
    <w:p w14:paraId="2F9E7AC8"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سورة النساء الآية رقم/ ٥٩.</w:t>
      </w:r>
      <w:r w:rsidRPr="005641D6">
        <w:rPr>
          <w:rFonts w:ascii="Bahij Nazanin" w:hAnsi="Bahij Nazanin" w:cs="Bahij Nazanin"/>
          <w:b/>
          <w:sz w:val="20"/>
          <w:szCs w:val="20"/>
          <w:rtl/>
        </w:rPr>
        <w:t xml:space="preserve"> </w:t>
      </w:r>
    </w:p>
  </w:footnote>
  <w:footnote w:id="15">
    <w:p w14:paraId="6DD90B77"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الجامع الصحيح ، اﻹمام الترمذي ، ﺟ  ٤  / ﺻ ٤٦٦ ، الرقم ٢١٦٧، كتاب الفتن ، والحديث صحيح لغيره كما يقول شعيب الأرنؤوط في تعليقه على المسند للإمام أحمد .</w:t>
      </w:r>
    </w:p>
  </w:footnote>
  <w:footnote w:id="16">
    <w:p w14:paraId="3A99D901" w14:textId="77777777" w:rsidR="005641D6" w:rsidRPr="005641D6" w:rsidRDefault="005641D6" w:rsidP="005641D6">
      <w:pPr>
        <w:tabs>
          <w:tab w:val="right" w:pos="333"/>
        </w:tabs>
        <w:bidi/>
        <w:spacing w:after="0" w:line="240" w:lineRule="auto"/>
        <w:ind w:left="63"/>
        <w:rPr>
          <w:rFonts w:ascii="Bahij Nazanin" w:hAnsi="Bahij Nazanin" w:cs="Bahij Nazanin"/>
          <w:b/>
          <w:color w:val="000000"/>
          <w:sz w:val="20"/>
          <w:szCs w:val="20"/>
        </w:rPr>
      </w:pPr>
      <w:r w:rsidRPr="005641D6">
        <w:rPr>
          <w:rFonts w:ascii="Bahij Nazanin" w:hAnsi="Bahij Nazanin" w:cs="Bahij Nazanin"/>
          <w:b/>
          <w:sz w:val="20"/>
          <w:szCs w:val="20"/>
          <w:rtl/>
        </w:rPr>
        <w:t>(</w:t>
      </w:r>
      <w:r w:rsidRPr="005641D6">
        <w:rPr>
          <w:rStyle w:val="FootnoteReference"/>
          <w:rFonts w:ascii="Bahij Nazanin" w:hAnsi="Bahij Nazanin" w:cs="Bahij Nazanin"/>
          <w:b/>
          <w:sz w:val="20"/>
          <w:szCs w:val="20"/>
        </w:rPr>
        <w:footnoteRef/>
      </w:r>
      <w:r w:rsidRPr="005641D6">
        <w:rPr>
          <w:rFonts w:ascii="Bahij Nazanin" w:hAnsi="Bahij Nazanin" w:cs="Bahij Nazanin"/>
          <w:b/>
          <w:sz w:val="20"/>
          <w:szCs w:val="20"/>
          <w:rtl/>
        </w:rPr>
        <w:t>)</w:t>
      </w:r>
      <w:r w:rsidRPr="005641D6">
        <w:rPr>
          <w:rFonts w:ascii="Bahij Nazanin" w:hAnsi="Bahij Nazanin" w:cs="Bahij Nazanin"/>
          <w:b/>
          <w:sz w:val="20"/>
          <w:szCs w:val="20"/>
          <w:rtl/>
        </w:rPr>
        <w:softHyphen/>
        <w:t xml:space="preserve"> هوجندب بن جنادة الغفاري , أحد السابقين الأولين من نجباء أصحاب محمد صلى الله عليه وسلم , لازمه وجاهد معه , وكان رأسا في الزهد والصدق والعلم والعمل قوالاً بالحق لا تأخذه في الله لومة لائم , وقد شهد فتح بيت المقدس مع عمر , توفي في عهد عثمان بالربذة , وصلى عليه عبدالله بن مسعود , رضي الله عنهم , (انظر- سير أعلام النبلاء: 2 / 46).</w:t>
      </w:r>
    </w:p>
  </w:footnote>
  <w:footnote w:id="17">
    <w:p w14:paraId="3B26D01C"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سنن أبي داود ، ﺟ ٥ / ﺻ ١١٨، الرقم ٤٧٥٨ ، كتاب السنة.</w:t>
      </w:r>
      <w:r w:rsidRPr="005641D6">
        <w:rPr>
          <w:rFonts w:ascii="Bahij Nazanin" w:hAnsi="Bahij Nazanin" w:cs="Bahij Nazanin"/>
          <w:b/>
          <w:sz w:val="20"/>
          <w:szCs w:val="20"/>
          <w:rtl/>
        </w:rPr>
        <w:t xml:space="preserve"> </w:t>
      </w:r>
    </w:p>
  </w:footnote>
  <w:footnote w:id="18">
    <w:p w14:paraId="5B0A865B"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صحيح مسلم ، ﺟ٤ / ﺻ ٢٠٥٣، رقم الحديث ٢٦٦٦ كتاب العلم .</w:t>
      </w:r>
      <w:r w:rsidRPr="005641D6">
        <w:rPr>
          <w:rFonts w:ascii="Bahij Nazanin" w:hAnsi="Bahij Nazanin" w:cs="Bahij Nazanin"/>
          <w:b/>
          <w:sz w:val="20"/>
          <w:szCs w:val="20"/>
          <w:rtl/>
        </w:rPr>
        <w:t xml:space="preserve"> </w:t>
      </w:r>
    </w:p>
  </w:footnote>
  <w:footnote w:id="19">
    <w:p w14:paraId="3DD13623"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 xml:space="preserve">سورة الحجرات الآية رقم/ ١٠.    </w:t>
      </w:r>
      <w:r w:rsidRPr="005641D6">
        <w:rPr>
          <w:rFonts w:ascii="Bahij Nazanin" w:hAnsi="Bahij Nazanin" w:cs="Bahij Nazanin"/>
          <w:b/>
          <w:sz w:val="20"/>
          <w:szCs w:val="20"/>
          <w:rtl/>
        </w:rPr>
        <w:t xml:space="preserve"> </w:t>
      </w:r>
    </w:p>
  </w:footnote>
  <w:footnote w:id="20">
    <w:p w14:paraId="1E16B7D4"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سورة التوبة الآية رقم/ 71</w:t>
      </w:r>
    </w:p>
  </w:footnote>
  <w:footnote w:id="21">
    <w:p w14:paraId="6897150F" w14:textId="77777777" w:rsidR="005641D6" w:rsidRPr="005641D6" w:rsidRDefault="005641D6" w:rsidP="005641D6">
      <w:pPr>
        <w:tabs>
          <w:tab w:val="right" w:pos="333"/>
        </w:tabs>
        <w:bidi/>
        <w:spacing w:after="0" w:line="240" w:lineRule="auto"/>
        <w:ind w:left="63"/>
        <w:rPr>
          <w:rFonts w:ascii="Bahij Nazanin" w:hAnsi="Bahij Nazanin" w:cs="Bahij Nazanin"/>
          <w:b/>
          <w:color w:val="000000"/>
          <w:sz w:val="20"/>
          <w:szCs w:val="20"/>
          <w:rtl/>
        </w:rPr>
      </w:pPr>
      <w:r w:rsidRPr="005641D6">
        <w:rPr>
          <w:rFonts w:ascii="Bahij Nazanin" w:hAnsi="Bahij Nazanin" w:cs="Bahij Nazanin"/>
          <w:b/>
          <w:sz w:val="20"/>
          <w:szCs w:val="20"/>
          <w:rtl/>
        </w:rPr>
        <w:t>(</w:t>
      </w:r>
      <w:r w:rsidRPr="005641D6">
        <w:rPr>
          <w:rStyle w:val="FootnoteReference"/>
          <w:rFonts w:ascii="Bahij Nazanin" w:hAnsi="Bahij Nazanin" w:cs="Bahij Nazanin"/>
          <w:b/>
          <w:sz w:val="20"/>
          <w:szCs w:val="20"/>
        </w:rPr>
        <w:footnoteRef/>
      </w:r>
      <w:r w:rsidRPr="005641D6">
        <w:rPr>
          <w:rFonts w:ascii="Bahij Nazanin" w:hAnsi="Bahij Nazanin" w:cs="Bahij Nazanin"/>
          <w:b/>
          <w:sz w:val="20"/>
          <w:szCs w:val="20"/>
          <w:rtl/>
        </w:rPr>
        <w:t>)</w:t>
      </w:r>
      <w:r w:rsidRPr="005641D6">
        <w:rPr>
          <w:rFonts w:ascii="Bahij Nazanin" w:hAnsi="Bahij Nazanin" w:cs="Bahij Nazanin"/>
          <w:b/>
          <w:sz w:val="20"/>
          <w:szCs w:val="20"/>
          <w:rtl/>
        </w:rPr>
        <w:softHyphen/>
        <w:t xml:space="preserve"> هوأبوموسى الأشعري عبد الله بن قيس بن سليم التميمي , صاحب رسول الله صلى الله عليه وسلم , أسلم بمكة وهاجر إلى الحبشة وقدم ليالي فتح خيبر وغزا وجاهد مع النبي صلى الله عليه وسلم وحمل عنه علماً كثيراً , استعمله الرسول </w:t>
      </w:r>
      <w:r w:rsidRPr="005641D6">
        <w:rPr>
          <w:rFonts w:ascii="Bahij Nazanin" w:hAnsi="Bahij Nazanin" w:cs="Bahij Nazanin"/>
          <w:b/>
          <w:color w:val="000000"/>
          <w:sz w:val="20"/>
          <w:szCs w:val="20"/>
          <w:rtl/>
        </w:rPr>
        <w:t xml:space="preserve">صلى الله عليه وسلم </w:t>
      </w:r>
      <w:r w:rsidRPr="005641D6">
        <w:rPr>
          <w:rFonts w:ascii="Bahij Nazanin" w:hAnsi="Bahij Nazanin" w:cs="Bahij Nazanin"/>
          <w:b/>
          <w:sz w:val="20"/>
          <w:szCs w:val="20"/>
          <w:rtl/>
        </w:rPr>
        <w:t>ومعاذاً على زبيد وعدن , وولي الكوفة والبصرة لعمر وعثمان , وهوفتح تستر ولم يكن في الصحابة أحد أحسن صوتا منه ومات بالكوفة سنة اثنتين وأربعين , رضي الله عنه .(</w:t>
      </w:r>
      <w:r w:rsidRPr="005641D6">
        <w:rPr>
          <w:rFonts w:ascii="Bahij Nazanin" w:hAnsi="Bahij Nazanin" w:cs="Bahij Nazanin"/>
          <w:b/>
          <w:color w:val="000000"/>
          <w:sz w:val="20"/>
          <w:szCs w:val="20"/>
          <w:rtl/>
        </w:rPr>
        <w:t>سير أعلام النبلاء: 2/ 380)</w:t>
      </w:r>
    </w:p>
  </w:footnote>
  <w:footnote w:id="22">
    <w:p w14:paraId="070FC083"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صحيح البخاري ، ﺟ ٨/ ﺻ١٤، كتاب اﻷدب. وصحيح مسلم ، ﺟ٤ / ﺻ١٩٩٩، رقم الحديث ٢٥٨5 كتاب البر.</w:t>
      </w:r>
    </w:p>
  </w:footnote>
  <w:footnote w:id="23">
    <w:p w14:paraId="02590FD3"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صحيح مسلم ، ﺟ٤ / ﺻ١٩٩٦، رقم الحديث ٢٥٨٠ كتاب البر.</w:t>
      </w:r>
      <w:r w:rsidRPr="005641D6">
        <w:rPr>
          <w:rFonts w:ascii="Bahij Nazanin" w:hAnsi="Bahij Nazanin" w:cs="Bahij Nazanin"/>
          <w:b/>
          <w:sz w:val="20"/>
          <w:szCs w:val="20"/>
          <w:rtl/>
        </w:rPr>
        <w:t xml:space="preserve"> </w:t>
      </w:r>
    </w:p>
  </w:footnote>
  <w:footnote w:id="24">
    <w:p w14:paraId="2DC0C7E7"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صحيح البخاري ، ﺟ ٨ / ﺻ ٢٣، كتاب اﻷدب .</w:t>
      </w:r>
      <w:r w:rsidRPr="005641D6">
        <w:rPr>
          <w:rFonts w:ascii="Bahij Nazanin" w:hAnsi="Bahij Nazanin" w:cs="Bahij Nazanin"/>
          <w:b/>
          <w:sz w:val="20"/>
          <w:szCs w:val="20"/>
          <w:rtl/>
        </w:rPr>
        <w:t xml:space="preserve"> </w:t>
      </w:r>
    </w:p>
  </w:footnote>
  <w:footnote w:id="25">
    <w:p w14:paraId="57C1AFE0" w14:textId="77777777" w:rsidR="005641D6" w:rsidRPr="005641D6" w:rsidRDefault="005641D6" w:rsidP="005641D6">
      <w:pPr>
        <w:tabs>
          <w:tab w:val="right" w:pos="333"/>
        </w:tabs>
        <w:bidi/>
        <w:spacing w:after="0"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Style w:val="FootnoteReference"/>
          <w:rFonts w:ascii="Bahij Nazanin" w:hAnsi="Bahij Nazanin" w:cs="Bahij Nazanin"/>
          <w:b/>
          <w:sz w:val="20"/>
          <w:szCs w:val="20"/>
        </w:rPr>
        <w:footnoteRef/>
      </w:r>
      <w:r w:rsidRPr="005641D6">
        <w:rPr>
          <w:rFonts w:ascii="Bahij Nazanin" w:hAnsi="Bahij Nazanin" w:cs="Bahij Nazanin"/>
          <w:b/>
          <w:sz w:val="20"/>
          <w:szCs w:val="20"/>
          <w:rtl/>
        </w:rPr>
        <w:t>)</w:t>
      </w:r>
      <w:r w:rsidRPr="005641D6">
        <w:rPr>
          <w:rFonts w:ascii="Bahij Nazanin" w:hAnsi="Bahij Nazanin" w:cs="Bahij Nazanin"/>
          <w:b/>
          <w:sz w:val="20"/>
          <w:szCs w:val="20"/>
          <w:rtl/>
        </w:rPr>
        <w:softHyphen/>
        <w:t xml:space="preserve"> النعمان بن بشير بن سعد الأنصاري الخزرجي , ولد عام اثنين من الهجرة في ربيع الآخر , وفي سنة أربع وستين قتلته خيل مروان وهوهارب من حمص بعد أن بلغه قتل الضحاك بن قيس بمرج راهط , وكان والياً على حمص لعبدالله بن الزبير . (الاستيعاب: 4 / 1496).</w:t>
      </w:r>
    </w:p>
  </w:footnote>
  <w:footnote w:id="26">
    <w:p w14:paraId="3C8515BE"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صحيح مسلم ، ﺟ٤ / ﺻ ١٩٩٩، رقم الحديث ٢٥٨٦ كتاب البر.</w:t>
      </w:r>
      <w:r w:rsidRPr="005641D6">
        <w:rPr>
          <w:rFonts w:ascii="Bahij Nazanin" w:hAnsi="Bahij Nazanin" w:cs="Bahij Nazanin"/>
          <w:b/>
          <w:sz w:val="20"/>
          <w:szCs w:val="20"/>
          <w:rtl/>
        </w:rPr>
        <w:t xml:space="preserve"> </w:t>
      </w:r>
    </w:p>
  </w:footnote>
  <w:footnote w:id="27">
    <w:p w14:paraId="589FED0B"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صحيح مسلم ، ﺟ٤ / ﺻ ٢٠٠٠، رقم الحديث ٢٥٨6 كتاب البر.</w:t>
      </w:r>
    </w:p>
  </w:footnote>
  <w:footnote w:id="28">
    <w:p w14:paraId="0A55A2BB" w14:textId="77777777" w:rsidR="005641D6" w:rsidRPr="005641D6" w:rsidRDefault="005641D6" w:rsidP="005641D6">
      <w:pPr>
        <w:tabs>
          <w:tab w:val="right" w:pos="333"/>
        </w:tabs>
        <w:bidi/>
        <w:spacing w:after="0"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Style w:val="FootnoteReference"/>
          <w:rFonts w:ascii="Bahij Nazanin" w:hAnsi="Bahij Nazanin" w:cs="Bahij Nazanin"/>
          <w:b/>
          <w:sz w:val="20"/>
          <w:szCs w:val="20"/>
        </w:rPr>
        <w:footnoteRef/>
      </w:r>
      <w:r w:rsidRPr="005641D6">
        <w:rPr>
          <w:rFonts w:ascii="Bahij Nazanin" w:hAnsi="Bahij Nazanin" w:cs="Bahij Nazanin"/>
          <w:b/>
          <w:sz w:val="20"/>
          <w:szCs w:val="20"/>
          <w:rtl/>
        </w:rPr>
        <w:t>)</w:t>
      </w:r>
      <w:r w:rsidRPr="005641D6">
        <w:rPr>
          <w:rFonts w:ascii="Bahij Nazanin" w:hAnsi="Bahij Nazanin" w:cs="Bahij Nazanin"/>
          <w:b/>
          <w:sz w:val="20"/>
          <w:szCs w:val="20"/>
          <w:rtl/>
        </w:rPr>
        <w:softHyphen/>
        <w:t xml:space="preserve"> هوجبير بن مطعم بن عدي القرشي , أسلم بين الحديبية والفتح وقيل في الفتح , وقال البغوي أسلم قبل فتح مكة , وقال له النبي </w:t>
      </w:r>
      <w:r w:rsidRPr="005641D6">
        <w:rPr>
          <w:rFonts w:ascii="Bahij Nazanin" w:hAnsi="Bahij Nazanin" w:cs="Bahij Nazanin"/>
          <w:b/>
          <w:color w:val="000000"/>
          <w:sz w:val="20"/>
          <w:szCs w:val="20"/>
          <w:rtl/>
        </w:rPr>
        <w:t xml:space="preserve">صلى الله عليه وسلم </w:t>
      </w:r>
      <w:r w:rsidRPr="005641D6">
        <w:rPr>
          <w:rFonts w:ascii="Bahij Nazanin" w:hAnsi="Bahij Nazanin" w:cs="Bahij Nazanin"/>
          <w:b/>
          <w:sz w:val="20"/>
          <w:szCs w:val="20"/>
          <w:rtl/>
        </w:rPr>
        <w:t>لوكان أبوك حياً وكلمني في أسرى بدر لوهبتهم له , مات سنة سبع أوثمان أوتسع وخمسين .(انظر- الإصابة: 1 / 462) .</w:t>
      </w:r>
    </w:p>
  </w:footnote>
  <w:footnote w:id="29">
    <w:p w14:paraId="12508A59"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سنن أبي داود ، ﺟ ٥ \ﺻ ٣٤٢، الرقم ٥١٢١ ، كتاب اﻷدب.</w:t>
      </w:r>
      <w:r w:rsidRPr="005641D6">
        <w:rPr>
          <w:rFonts w:ascii="Bahij Nazanin" w:hAnsi="Bahij Nazanin" w:cs="Bahij Nazanin"/>
          <w:b/>
          <w:sz w:val="20"/>
          <w:szCs w:val="20"/>
          <w:rtl/>
        </w:rPr>
        <w:t xml:space="preserve"> </w:t>
      </w:r>
    </w:p>
  </w:footnote>
  <w:footnote w:id="30">
    <w:p w14:paraId="36D82477"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صحيح مسلم ، ﺟ ٤ \ﺻ ١٩٩٩ ، رقم الحديث ٢٥٨٤ كتاب البر.</w:t>
      </w:r>
    </w:p>
  </w:footnote>
  <w:footnote w:id="31">
    <w:p w14:paraId="1CFBC28C"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صحيح مسلم ، ﺟ ٣ \ﺻ 1456 ، رقم الحديث ١٧٣٣ كتاب اﻹمارة.</w:t>
      </w:r>
      <w:r w:rsidRPr="005641D6">
        <w:rPr>
          <w:rFonts w:ascii="Bahij Nazanin" w:hAnsi="Bahij Nazanin" w:cs="Bahij Nazanin"/>
          <w:b/>
          <w:sz w:val="20"/>
          <w:szCs w:val="20"/>
          <w:rtl/>
        </w:rPr>
        <w:t xml:space="preserve"> </w:t>
      </w:r>
    </w:p>
  </w:footnote>
  <w:footnote w:id="32">
    <w:p w14:paraId="01633C1F"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 xml:space="preserve">صحيح مسلم ، ﺟ ٣ \ﺻ ١٤٥٧ ، رقم الحديث ١٨٢٥ كتاب اﻹمارة. </w:t>
      </w:r>
    </w:p>
  </w:footnote>
  <w:footnote w:id="33">
    <w:p w14:paraId="57061AC5" w14:textId="77777777" w:rsidR="005641D6" w:rsidRPr="005641D6" w:rsidRDefault="005641D6" w:rsidP="005641D6">
      <w:pPr>
        <w:tabs>
          <w:tab w:val="right" w:pos="333"/>
        </w:tabs>
        <w:autoSpaceDE w:val="0"/>
        <w:autoSpaceDN w:val="0"/>
        <w:bidi/>
        <w:adjustRightInd w:val="0"/>
        <w:spacing w:after="0" w:line="240" w:lineRule="auto"/>
        <w:ind w:left="63"/>
        <w:rPr>
          <w:rFonts w:ascii="Bahij Nazanin" w:hAnsi="Bahij Nazanin" w:cs="Bahij Nazanin"/>
          <w:b/>
          <w:sz w:val="20"/>
          <w:szCs w:val="20"/>
        </w:rPr>
      </w:pPr>
      <w:r w:rsidRPr="005641D6">
        <w:rPr>
          <w:rFonts w:ascii="Bahij Nazanin" w:hAnsi="Bahij Nazanin" w:cs="Bahij Nazanin"/>
          <w:b/>
          <w:sz w:val="20"/>
          <w:szCs w:val="20"/>
          <w:rtl/>
        </w:rPr>
        <w:t>(</w:t>
      </w:r>
      <w:r w:rsidRPr="005641D6">
        <w:rPr>
          <w:rStyle w:val="FootnoteReference"/>
          <w:rFonts w:ascii="Bahij Nazanin" w:hAnsi="Bahij Nazanin" w:cs="Bahij Nazanin"/>
          <w:b/>
          <w:sz w:val="20"/>
          <w:szCs w:val="20"/>
        </w:rPr>
        <w:footnoteRef/>
      </w:r>
      <w:r w:rsidRPr="005641D6">
        <w:rPr>
          <w:rFonts w:ascii="Bahij Nazanin" w:hAnsi="Bahij Nazanin" w:cs="Bahij Nazanin"/>
          <w:b/>
          <w:sz w:val="20"/>
          <w:szCs w:val="20"/>
          <w:rtl/>
        </w:rPr>
        <w:t>)</w:t>
      </w:r>
      <w:r w:rsidRPr="005641D6">
        <w:rPr>
          <w:rFonts w:ascii="Bahij Nazanin" w:hAnsi="Bahij Nazanin" w:cs="Bahij Nazanin"/>
          <w:b/>
          <w:sz w:val="20"/>
          <w:szCs w:val="20"/>
          <w:rtl/>
        </w:rPr>
        <w:softHyphen/>
        <w:t xml:space="preserve"> عبد الرحمن بن سمرة بن حبيب القرشي , أسلم يوم الفتح , وكان أحد الأشراف نزل البصرة وغزا سجستان أميراً على الجيش , قال له رسول الله </w:t>
      </w:r>
      <w:r w:rsidRPr="005641D6">
        <w:rPr>
          <w:rFonts w:ascii="Bahij Nazanin" w:hAnsi="Bahij Nazanin" w:cs="Bahij Nazanin"/>
          <w:b/>
          <w:color w:val="000000"/>
          <w:sz w:val="20"/>
          <w:szCs w:val="20"/>
          <w:rtl/>
        </w:rPr>
        <w:t xml:space="preserve">صلى الله عليه وسلم </w:t>
      </w:r>
      <w:r w:rsidRPr="005641D6">
        <w:rPr>
          <w:rFonts w:ascii="Bahij Nazanin" w:hAnsi="Bahij Nazanin" w:cs="Bahij Nazanin"/>
          <w:b/>
          <w:sz w:val="20"/>
          <w:szCs w:val="20"/>
          <w:rtl/>
        </w:rPr>
        <w:t>يا عبد الرحمن لا تسأل الإمارة , مات بالبصرة سنة خمسين.(سير أعلام النبلاء: 2 / 571).</w:t>
      </w:r>
    </w:p>
  </w:footnote>
  <w:footnote w:id="34">
    <w:p w14:paraId="203DE989"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صحيح البخاري ، ﺟ  ٩/ ﺻ ٧٩، كتاب اﻷحكام . وصحيح مسلم ، ﺟ ٣ / ﺻ ١٤٥٦، رقم الحديث ١٦٥٢ كتاب اﻹمارة.</w:t>
      </w:r>
      <w:r w:rsidRPr="005641D6">
        <w:rPr>
          <w:rFonts w:ascii="Bahij Nazanin" w:hAnsi="Bahij Nazanin" w:cs="Bahij Nazanin"/>
          <w:b/>
          <w:sz w:val="20"/>
          <w:szCs w:val="20"/>
          <w:rtl/>
        </w:rPr>
        <w:t xml:space="preserve"> </w:t>
      </w:r>
    </w:p>
  </w:footnote>
  <w:footnote w:id="35">
    <w:p w14:paraId="0234F647"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 xml:space="preserve">صحيح البخاري ، ﺟ ٩/ ﺻ ٧٩ ، و معنى الحديث أن الإمارة نعم أولها عندما يكون معها إقبال الدنيا، و بئس آخرها عندما يخرج الإنسان منها، </w:t>
      </w:r>
      <w:r w:rsidRPr="005641D6">
        <w:rPr>
          <w:rFonts w:ascii="Bahij Nazanin" w:eastAsia="Calibri" w:hAnsi="Bahij Nazanin" w:cs="Bahij Nazanin"/>
          <w:b/>
          <w:color w:val="000000"/>
          <w:sz w:val="20"/>
          <w:szCs w:val="20"/>
          <w:rtl/>
        </w:rPr>
        <w:t>وذلك لأن معها المال والجاه واللذات الحسية والوهمية أولا لكن آخرها القتل والعزل ومطالبات التبعات في الآخرة.</w:t>
      </w:r>
    </w:p>
  </w:footnote>
  <w:footnote w:id="36">
    <w:p w14:paraId="44D8BC89" w14:textId="77777777" w:rsidR="005641D6" w:rsidRPr="005641D6" w:rsidRDefault="005641D6" w:rsidP="005641D6">
      <w:pPr>
        <w:pStyle w:val="Heading3"/>
        <w:tabs>
          <w:tab w:val="right" w:pos="333"/>
        </w:tabs>
        <w:bidi/>
        <w:spacing w:beforeLines="15" w:before="36" w:afterLines="15" w:after="36" w:line="240" w:lineRule="auto"/>
        <w:ind w:left="63"/>
        <w:jc w:val="both"/>
        <w:rPr>
          <w:rFonts w:ascii="Bahij Nazanin" w:hAnsi="Bahij Nazanin" w:cs="Bahij Nazanin"/>
          <w:bCs/>
          <w:color w:val="000000"/>
          <w:sz w:val="20"/>
          <w:szCs w:val="20"/>
          <w:rtl/>
        </w:rPr>
      </w:pPr>
      <w:r w:rsidRPr="005641D6">
        <w:rPr>
          <w:rFonts w:ascii="Bahij Nazanin" w:hAnsi="Bahij Nazanin" w:cs="Bahij Nazanin"/>
          <w:sz w:val="20"/>
          <w:szCs w:val="20"/>
          <w:rtl/>
        </w:rPr>
        <w:t>(</w:t>
      </w:r>
      <w:r w:rsidRPr="005641D6">
        <w:rPr>
          <w:rFonts w:ascii="Bahij Nazanin" w:hAnsi="Bahij Nazanin" w:cs="Bahij Nazanin"/>
          <w:sz w:val="20"/>
          <w:szCs w:val="20"/>
          <w:rtl/>
        </w:rPr>
        <w:footnoteRef/>
      </w:r>
      <w:r w:rsidRPr="005641D6">
        <w:rPr>
          <w:rFonts w:ascii="Bahij Nazanin" w:hAnsi="Bahij Nazanin" w:cs="Bahij Nazanin"/>
          <w:sz w:val="20"/>
          <w:szCs w:val="20"/>
          <w:rtl/>
        </w:rPr>
        <w:t xml:space="preserve">) </w:t>
      </w:r>
      <w:r w:rsidRPr="005641D6">
        <w:rPr>
          <w:rFonts w:ascii="Bahij Nazanin" w:hAnsi="Bahij Nazanin" w:cs="Bahij Nazanin"/>
          <w:color w:val="000000"/>
          <w:sz w:val="20"/>
          <w:szCs w:val="20"/>
          <w:rtl/>
          <w:lang w:val="ps-AF" w:bidi="ps-AF"/>
        </w:rPr>
        <w:t xml:space="preserve">فتاوي معاصرة </w:t>
      </w:r>
      <w:r w:rsidRPr="005641D6">
        <w:rPr>
          <w:rFonts w:ascii="Bahij Nazanin" w:hAnsi="Bahij Nazanin" w:cs="Bahij Nazanin"/>
          <w:color w:val="000000"/>
          <w:sz w:val="20"/>
          <w:szCs w:val="20"/>
          <w:rtl/>
          <w:lang w:val="ps-AF"/>
        </w:rPr>
        <w:t>,</w:t>
      </w:r>
      <w:r w:rsidRPr="005641D6">
        <w:rPr>
          <w:rFonts w:ascii="Bahij Nazanin" w:hAnsi="Bahij Nazanin" w:cs="Bahij Nazanin"/>
          <w:color w:val="000000"/>
          <w:sz w:val="20"/>
          <w:szCs w:val="20"/>
          <w:rtl/>
          <w:lang w:val="ps-AF" w:bidi="ps-AF"/>
        </w:rPr>
        <w:t xml:space="preserve"> د. يوسف القرضاوي </w:t>
      </w:r>
      <w:r w:rsidRPr="005641D6">
        <w:rPr>
          <w:rFonts w:ascii="Bahij Nazanin" w:hAnsi="Bahij Nazanin" w:cs="Bahij Nazanin"/>
          <w:color w:val="000000"/>
          <w:sz w:val="20"/>
          <w:szCs w:val="20"/>
          <w:rtl/>
          <w:lang w:val="ps-AF"/>
        </w:rPr>
        <w:t xml:space="preserve">, </w:t>
      </w:r>
      <w:r w:rsidRPr="005641D6">
        <w:rPr>
          <w:rFonts w:ascii="Bahij Nazanin" w:hAnsi="Bahij Nazanin" w:cs="Bahij Nazanin"/>
          <w:color w:val="000000"/>
          <w:sz w:val="20"/>
          <w:szCs w:val="20"/>
          <w:rtl/>
          <w:lang w:val="ps-AF" w:bidi="ps-AF"/>
        </w:rPr>
        <w:t>جـ</w:t>
      </w:r>
      <w:r w:rsidRPr="005641D6">
        <w:rPr>
          <w:rFonts w:ascii="Bahij Nazanin" w:hAnsi="Bahij Nazanin" w:cs="Bahij Nazanin"/>
          <w:color w:val="000000"/>
          <w:sz w:val="20"/>
          <w:szCs w:val="20"/>
          <w:rtl/>
          <w:lang w:val="ps-AF"/>
        </w:rPr>
        <w:t>2 ,</w:t>
      </w:r>
      <w:r w:rsidRPr="005641D6">
        <w:rPr>
          <w:rFonts w:ascii="Bahij Nazanin" w:hAnsi="Bahij Nazanin" w:cs="Bahij Nazanin"/>
          <w:color w:val="000000"/>
          <w:sz w:val="20"/>
          <w:szCs w:val="20"/>
          <w:rtl/>
          <w:lang w:val="ps-AF" w:bidi="ps-AF"/>
        </w:rPr>
        <w:t xml:space="preserve"> صـ</w:t>
      </w:r>
      <w:r w:rsidRPr="005641D6">
        <w:rPr>
          <w:rFonts w:ascii="Bahij Nazanin" w:hAnsi="Bahij Nazanin" w:cs="Bahij Nazanin"/>
          <w:color w:val="000000"/>
          <w:sz w:val="20"/>
          <w:szCs w:val="20"/>
          <w:rtl/>
          <w:lang w:val="ps-AF"/>
        </w:rPr>
        <w:t>653 ,</w:t>
      </w:r>
    </w:p>
    <w:p w14:paraId="49C5BD32" w14:textId="77777777" w:rsidR="005641D6" w:rsidRPr="005641D6" w:rsidRDefault="005641D6" w:rsidP="005641D6">
      <w:pPr>
        <w:pStyle w:val="Heading3"/>
        <w:tabs>
          <w:tab w:val="right" w:pos="333"/>
        </w:tabs>
        <w:bidi/>
        <w:spacing w:beforeLines="15" w:before="36" w:afterLines="15" w:after="36" w:line="240" w:lineRule="auto"/>
        <w:ind w:left="63"/>
        <w:jc w:val="both"/>
        <w:rPr>
          <w:rFonts w:ascii="Bahij Nazanin" w:hAnsi="Bahij Nazanin" w:cs="Bahij Nazanin"/>
          <w:bCs/>
          <w:color w:val="000000"/>
          <w:sz w:val="20"/>
          <w:szCs w:val="20"/>
          <w:rtl/>
        </w:rPr>
      </w:pPr>
      <w:r w:rsidRPr="005641D6">
        <w:rPr>
          <w:rFonts w:ascii="Bahij Nazanin" w:hAnsi="Bahij Nazanin" w:cs="Bahij Nazanin"/>
          <w:color w:val="000000"/>
          <w:sz w:val="20"/>
          <w:szCs w:val="20"/>
          <w:rtl/>
          <w:lang w:val="ps-AF" w:bidi="ps-AF"/>
        </w:rPr>
        <w:t xml:space="preserve">*والمعارضة في الإسلام بين النظرية والتطبيق </w:t>
      </w:r>
      <w:r w:rsidRPr="005641D6">
        <w:rPr>
          <w:rFonts w:ascii="Bahij Nazanin" w:hAnsi="Bahij Nazanin" w:cs="Bahij Nazanin"/>
          <w:color w:val="000000"/>
          <w:sz w:val="20"/>
          <w:szCs w:val="20"/>
          <w:rtl/>
          <w:lang w:val="ps-AF"/>
        </w:rPr>
        <w:t>,</w:t>
      </w:r>
      <w:r w:rsidRPr="005641D6">
        <w:rPr>
          <w:rFonts w:ascii="Bahij Nazanin" w:hAnsi="Bahij Nazanin" w:cs="Bahij Nazanin"/>
          <w:color w:val="000000"/>
          <w:sz w:val="20"/>
          <w:szCs w:val="20"/>
          <w:rtl/>
          <w:lang w:val="ps-AF" w:bidi="ps-AF"/>
        </w:rPr>
        <w:t xml:space="preserve"> د.جابرقميحة </w:t>
      </w:r>
      <w:r w:rsidRPr="005641D6">
        <w:rPr>
          <w:rFonts w:ascii="Bahij Nazanin" w:hAnsi="Bahij Nazanin" w:cs="Bahij Nazanin"/>
          <w:color w:val="000000"/>
          <w:sz w:val="20"/>
          <w:szCs w:val="20"/>
          <w:rtl/>
          <w:lang w:val="ps-AF"/>
        </w:rPr>
        <w:t>,</w:t>
      </w:r>
      <w:r w:rsidRPr="005641D6">
        <w:rPr>
          <w:rFonts w:ascii="Bahij Nazanin" w:hAnsi="Bahij Nazanin" w:cs="Bahij Nazanin"/>
          <w:color w:val="000000"/>
          <w:sz w:val="20"/>
          <w:szCs w:val="20"/>
          <w:rtl/>
          <w:lang w:val="ps-AF" w:bidi="ps-AF"/>
        </w:rPr>
        <w:t>صـ</w:t>
      </w:r>
      <w:r w:rsidRPr="005641D6">
        <w:rPr>
          <w:rFonts w:ascii="Bahij Nazanin" w:hAnsi="Bahij Nazanin" w:cs="Bahij Nazanin"/>
          <w:color w:val="000000"/>
          <w:sz w:val="20"/>
          <w:szCs w:val="20"/>
          <w:rtl/>
          <w:lang w:val="ps-AF"/>
        </w:rPr>
        <w:t>84</w:t>
      </w:r>
      <w:r w:rsidRPr="005641D6">
        <w:rPr>
          <w:rFonts w:ascii="Bahij Nazanin" w:hAnsi="Bahij Nazanin" w:cs="Bahij Nazanin"/>
          <w:color w:val="000000"/>
          <w:sz w:val="20"/>
          <w:szCs w:val="20"/>
          <w:rtl/>
          <w:lang w:val="ps-AF" w:bidi="ps-AF"/>
        </w:rPr>
        <w:t>.</w:t>
      </w:r>
    </w:p>
    <w:p w14:paraId="41F80772"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bCs/>
          <w:color w:val="000000"/>
          <w:sz w:val="20"/>
          <w:szCs w:val="20"/>
          <w:rtl/>
          <w:lang w:val="ps-AF" w:bidi="ps-AF"/>
        </w:rPr>
      </w:pPr>
      <w:r w:rsidRPr="005641D6">
        <w:rPr>
          <w:rFonts w:ascii="Bahij Nazanin" w:hAnsi="Bahij Nazanin" w:cs="Bahij Nazanin"/>
          <w:b/>
          <w:color w:val="000000"/>
          <w:sz w:val="20"/>
          <w:szCs w:val="20"/>
          <w:rtl/>
          <w:lang w:val="ps-AF" w:bidi="ps-AF"/>
        </w:rPr>
        <w:t>*والشورى وأثرها في الديمقراطية</w:t>
      </w:r>
      <w:r w:rsidRPr="005641D6">
        <w:rPr>
          <w:rFonts w:ascii="Bahij Nazanin" w:hAnsi="Bahij Nazanin" w:cs="Bahij Nazanin"/>
          <w:b/>
          <w:color w:val="000000"/>
          <w:sz w:val="20"/>
          <w:szCs w:val="20"/>
          <w:rtl/>
          <w:lang w:val="ps-AF"/>
        </w:rPr>
        <w:t>,</w:t>
      </w:r>
      <w:r w:rsidRPr="005641D6">
        <w:rPr>
          <w:rFonts w:ascii="Bahij Nazanin" w:hAnsi="Bahij Nazanin" w:cs="Bahij Nazanin"/>
          <w:b/>
          <w:color w:val="000000"/>
          <w:sz w:val="20"/>
          <w:szCs w:val="20"/>
          <w:rtl/>
          <w:lang w:val="ps-AF" w:bidi="ps-AF"/>
        </w:rPr>
        <w:t xml:space="preserve"> د. عبدالحميد إسماعيل الأنصاري </w:t>
      </w:r>
      <w:r w:rsidRPr="005641D6">
        <w:rPr>
          <w:rFonts w:ascii="Bahij Nazanin" w:hAnsi="Bahij Nazanin" w:cs="Bahij Nazanin"/>
          <w:b/>
          <w:color w:val="000000"/>
          <w:sz w:val="20"/>
          <w:szCs w:val="20"/>
          <w:rtl/>
          <w:lang w:val="ps-AF"/>
        </w:rPr>
        <w:t xml:space="preserve">, </w:t>
      </w:r>
      <w:r w:rsidRPr="005641D6">
        <w:rPr>
          <w:rFonts w:ascii="Bahij Nazanin" w:hAnsi="Bahij Nazanin" w:cs="Bahij Nazanin"/>
          <w:b/>
          <w:color w:val="000000"/>
          <w:sz w:val="20"/>
          <w:szCs w:val="20"/>
          <w:rtl/>
          <w:lang w:val="ps-AF" w:bidi="ps-AF"/>
        </w:rPr>
        <w:t>صـ</w:t>
      </w:r>
      <w:r w:rsidRPr="005641D6">
        <w:rPr>
          <w:rFonts w:ascii="Bahij Nazanin" w:hAnsi="Bahij Nazanin" w:cs="Bahij Nazanin"/>
          <w:b/>
          <w:color w:val="000000"/>
          <w:sz w:val="20"/>
          <w:szCs w:val="20"/>
          <w:rtl/>
          <w:lang w:val="ps-AF"/>
        </w:rPr>
        <w:t xml:space="preserve">377, </w:t>
      </w:r>
      <w:r w:rsidRPr="005641D6">
        <w:rPr>
          <w:rFonts w:ascii="Bahij Nazanin" w:hAnsi="Bahij Nazanin" w:cs="Bahij Nazanin"/>
          <w:b/>
          <w:color w:val="000000"/>
          <w:sz w:val="20"/>
          <w:szCs w:val="20"/>
          <w:rtl/>
          <w:lang w:val="ps-AF" w:bidi="ps-AF"/>
        </w:rPr>
        <w:t>ط</w:t>
      </w:r>
      <w:r w:rsidRPr="005641D6">
        <w:rPr>
          <w:rFonts w:ascii="Bahij Nazanin" w:hAnsi="Bahij Nazanin" w:cs="Bahij Nazanin"/>
          <w:b/>
          <w:color w:val="000000"/>
          <w:sz w:val="20"/>
          <w:szCs w:val="20"/>
          <w:rtl/>
          <w:lang w:val="ps-AF"/>
        </w:rPr>
        <w:t xml:space="preserve">2, </w:t>
      </w:r>
      <w:r w:rsidRPr="005641D6">
        <w:rPr>
          <w:rFonts w:ascii="Bahij Nazanin" w:hAnsi="Bahij Nazanin" w:cs="Bahij Nazanin"/>
          <w:b/>
          <w:color w:val="000000"/>
          <w:sz w:val="20"/>
          <w:szCs w:val="20"/>
          <w:rtl/>
          <w:lang w:val="ps-AF" w:bidi="ps-AF"/>
        </w:rPr>
        <w:t>المكتبة العكرية</w:t>
      </w:r>
      <w:r w:rsidRPr="005641D6">
        <w:rPr>
          <w:rFonts w:ascii="Bahij Nazanin" w:hAnsi="Bahij Nazanin" w:cs="Bahij Nazanin"/>
          <w:b/>
          <w:color w:val="000000"/>
          <w:sz w:val="20"/>
          <w:szCs w:val="20"/>
          <w:rtl/>
          <w:lang w:val="ps-AF"/>
        </w:rPr>
        <w:t xml:space="preserve">, </w:t>
      </w:r>
      <w:r w:rsidRPr="005641D6">
        <w:rPr>
          <w:rFonts w:ascii="Bahij Nazanin" w:hAnsi="Bahij Nazanin" w:cs="Bahij Nazanin"/>
          <w:b/>
          <w:color w:val="000000"/>
          <w:sz w:val="20"/>
          <w:szCs w:val="20"/>
          <w:rtl/>
          <w:lang w:val="ps-AF" w:bidi="ps-AF"/>
        </w:rPr>
        <w:t>بيروت .</w:t>
      </w:r>
    </w:p>
    <w:p w14:paraId="634289E9"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color w:val="000000"/>
          <w:sz w:val="20"/>
          <w:szCs w:val="20"/>
          <w:rtl/>
          <w:lang w:val="ps-AF"/>
        </w:rPr>
      </w:pPr>
      <w:r w:rsidRPr="005641D6">
        <w:rPr>
          <w:rFonts w:ascii="Bahij Nazanin" w:hAnsi="Bahij Nazanin" w:cs="Bahij Nazanin"/>
          <w:b/>
          <w:color w:val="000000"/>
          <w:sz w:val="20"/>
          <w:szCs w:val="20"/>
          <w:rtl/>
          <w:lang w:val="ps-AF" w:bidi="ps-AF"/>
        </w:rPr>
        <w:t xml:space="preserve">*والإسلام وحقوق الإنسان </w:t>
      </w:r>
      <w:r w:rsidRPr="005641D6">
        <w:rPr>
          <w:rFonts w:ascii="Bahij Nazanin" w:hAnsi="Bahij Nazanin" w:cs="Bahij Nazanin"/>
          <w:b/>
          <w:color w:val="000000"/>
          <w:sz w:val="20"/>
          <w:szCs w:val="20"/>
          <w:rtl/>
          <w:lang w:val="ps-AF"/>
        </w:rPr>
        <w:t xml:space="preserve">, </w:t>
      </w:r>
      <w:r w:rsidRPr="005641D6">
        <w:rPr>
          <w:rFonts w:ascii="Bahij Nazanin" w:hAnsi="Bahij Nazanin" w:cs="Bahij Nazanin"/>
          <w:b/>
          <w:color w:val="000000"/>
          <w:sz w:val="20"/>
          <w:szCs w:val="20"/>
          <w:rtl/>
          <w:lang w:val="ps-AF" w:bidi="ps-AF"/>
        </w:rPr>
        <w:t xml:space="preserve">د. قطب محمد قطب طبلية </w:t>
      </w:r>
      <w:r w:rsidRPr="005641D6">
        <w:rPr>
          <w:rFonts w:ascii="Bahij Nazanin" w:hAnsi="Bahij Nazanin" w:cs="Bahij Nazanin"/>
          <w:b/>
          <w:color w:val="000000"/>
          <w:sz w:val="20"/>
          <w:szCs w:val="20"/>
          <w:rtl/>
          <w:lang w:val="ps-AF"/>
        </w:rPr>
        <w:t xml:space="preserve">, </w:t>
      </w:r>
      <w:r w:rsidRPr="005641D6">
        <w:rPr>
          <w:rFonts w:ascii="Bahij Nazanin" w:hAnsi="Bahij Nazanin" w:cs="Bahij Nazanin"/>
          <w:b/>
          <w:color w:val="000000"/>
          <w:sz w:val="20"/>
          <w:szCs w:val="20"/>
          <w:rtl/>
          <w:lang w:val="ps-AF" w:bidi="ps-AF"/>
        </w:rPr>
        <w:t>صـ</w:t>
      </w:r>
      <w:r w:rsidRPr="005641D6">
        <w:rPr>
          <w:rFonts w:ascii="Bahij Nazanin" w:hAnsi="Bahij Nazanin" w:cs="Bahij Nazanin"/>
          <w:b/>
          <w:color w:val="000000"/>
          <w:sz w:val="20"/>
          <w:szCs w:val="20"/>
          <w:rtl/>
          <w:lang w:val="ps-AF"/>
        </w:rPr>
        <w:t xml:space="preserve">309 , </w:t>
      </w:r>
      <w:r w:rsidRPr="005641D6">
        <w:rPr>
          <w:rFonts w:ascii="Bahij Nazanin" w:hAnsi="Bahij Nazanin" w:cs="Bahij Nazanin"/>
          <w:b/>
          <w:color w:val="000000"/>
          <w:sz w:val="20"/>
          <w:szCs w:val="20"/>
          <w:rtl/>
          <w:lang w:val="ps-AF" w:bidi="ps-AF"/>
        </w:rPr>
        <w:t>ط</w:t>
      </w:r>
      <w:r w:rsidRPr="005641D6">
        <w:rPr>
          <w:rFonts w:ascii="Bahij Nazanin" w:hAnsi="Bahij Nazanin" w:cs="Bahij Nazanin"/>
          <w:b/>
          <w:color w:val="000000"/>
          <w:sz w:val="20"/>
          <w:szCs w:val="20"/>
          <w:rtl/>
          <w:lang w:val="ps-AF"/>
        </w:rPr>
        <w:t>2 , 1984</w:t>
      </w:r>
      <w:r w:rsidRPr="005641D6">
        <w:rPr>
          <w:rFonts w:ascii="Bahij Nazanin" w:hAnsi="Bahij Nazanin" w:cs="Bahij Nazanin"/>
          <w:b/>
          <w:color w:val="000000"/>
          <w:sz w:val="20"/>
          <w:szCs w:val="20"/>
          <w:rtl/>
          <w:lang w:val="ps-AF" w:bidi="ps-AF"/>
        </w:rPr>
        <w:t xml:space="preserve">م </w:t>
      </w:r>
      <w:r w:rsidRPr="005641D6">
        <w:rPr>
          <w:rFonts w:ascii="Bahij Nazanin" w:hAnsi="Bahij Nazanin" w:cs="Bahij Nazanin"/>
          <w:b/>
          <w:color w:val="000000"/>
          <w:sz w:val="20"/>
          <w:szCs w:val="20"/>
          <w:rtl/>
          <w:lang w:val="ps-AF"/>
        </w:rPr>
        <w:t xml:space="preserve">, </w:t>
      </w:r>
      <w:r w:rsidRPr="005641D6">
        <w:rPr>
          <w:rFonts w:ascii="Bahij Nazanin" w:hAnsi="Bahij Nazanin" w:cs="Bahij Nazanin"/>
          <w:b/>
          <w:color w:val="000000"/>
          <w:sz w:val="20"/>
          <w:szCs w:val="20"/>
          <w:rtl/>
          <w:lang w:val="ps-AF" w:bidi="ps-AF"/>
        </w:rPr>
        <w:t>دار الفكر العربي .</w:t>
      </w:r>
    </w:p>
    <w:p w14:paraId="0AB1A642" w14:textId="77777777" w:rsidR="005641D6" w:rsidRPr="005641D6" w:rsidRDefault="005641D6" w:rsidP="005641D6">
      <w:pPr>
        <w:tabs>
          <w:tab w:val="right" w:pos="333"/>
        </w:tabs>
        <w:bidi/>
        <w:spacing w:beforeLines="15" w:before="36" w:afterLines="15" w:after="36" w:line="240" w:lineRule="auto"/>
        <w:ind w:left="63"/>
        <w:jc w:val="both"/>
        <w:outlineLvl w:val="0"/>
        <w:rPr>
          <w:rFonts w:ascii="Bahij Nazanin" w:hAnsi="Bahij Nazanin" w:cs="Bahij Nazanin"/>
          <w:b/>
          <w:color w:val="000000"/>
          <w:sz w:val="20"/>
          <w:szCs w:val="20"/>
          <w:rtl/>
        </w:rPr>
      </w:pPr>
      <w:r w:rsidRPr="005641D6">
        <w:rPr>
          <w:rFonts w:ascii="Bahij Nazanin" w:hAnsi="Bahij Nazanin" w:cs="Bahij Nazanin"/>
          <w:b/>
          <w:color w:val="000000"/>
          <w:sz w:val="20"/>
          <w:szCs w:val="20"/>
          <w:rtl/>
          <w:lang w:val="ps-AF" w:bidi="ps-AF"/>
        </w:rPr>
        <w:t xml:space="preserve">*والسياسة في الفكر الإسلامي </w:t>
      </w:r>
      <w:r w:rsidRPr="005641D6">
        <w:rPr>
          <w:rFonts w:ascii="Bahij Nazanin" w:hAnsi="Bahij Nazanin" w:cs="Bahij Nazanin"/>
          <w:b/>
          <w:color w:val="000000"/>
          <w:sz w:val="20"/>
          <w:szCs w:val="20"/>
          <w:rtl/>
          <w:lang w:val="ps-AF"/>
        </w:rPr>
        <w:t xml:space="preserve">, </w:t>
      </w:r>
      <w:r w:rsidRPr="005641D6">
        <w:rPr>
          <w:rFonts w:ascii="Bahij Nazanin" w:hAnsi="Bahij Nazanin" w:cs="Bahij Nazanin"/>
          <w:b/>
          <w:color w:val="000000"/>
          <w:sz w:val="20"/>
          <w:szCs w:val="20"/>
          <w:rtl/>
          <w:lang w:val="ps-AF" w:bidi="ps-AF"/>
        </w:rPr>
        <w:t xml:space="preserve">د. أحمد شلبي </w:t>
      </w:r>
      <w:r w:rsidRPr="005641D6">
        <w:rPr>
          <w:rFonts w:ascii="Bahij Nazanin" w:hAnsi="Bahij Nazanin" w:cs="Bahij Nazanin"/>
          <w:b/>
          <w:color w:val="000000"/>
          <w:sz w:val="20"/>
          <w:szCs w:val="20"/>
          <w:rtl/>
          <w:lang w:val="ps-AF"/>
        </w:rPr>
        <w:t>,</w:t>
      </w:r>
      <w:r w:rsidRPr="005641D6">
        <w:rPr>
          <w:rFonts w:ascii="Bahij Nazanin" w:hAnsi="Bahij Nazanin" w:cs="Bahij Nazanin"/>
          <w:b/>
          <w:color w:val="000000"/>
          <w:sz w:val="20"/>
          <w:szCs w:val="20"/>
          <w:rtl/>
          <w:lang w:val="ps-AF" w:bidi="ps-AF"/>
        </w:rPr>
        <w:t xml:space="preserve"> صـ</w:t>
      </w:r>
      <w:r w:rsidRPr="005641D6">
        <w:rPr>
          <w:rFonts w:ascii="Bahij Nazanin" w:hAnsi="Bahij Nazanin" w:cs="Bahij Nazanin"/>
          <w:b/>
          <w:color w:val="000000"/>
          <w:sz w:val="20"/>
          <w:szCs w:val="20"/>
          <w:rtl/>
          <w:lang w:val="ps-AF"/>
        </w:rPr>
        <w:t>90 ,</w:t>
      </w:r>
      <w:r w:rsidRPr="005641D6">
        <w:rPr>
          <w:rFonts w:ascii="Bahij Nazanin" w:hAnsi="Bahij Nazanin" w:cs="Bahij Nazanin"/>
          <w:b/>
          <w:color w:val="000000"/>
          <w:sz w:val="20"/>
          <w:szCs w:val="20"/>
          <w:rtl/>
          <w:lang w:val="ps-AF" w:bidi="ps-AF"/>
        </w:rPr>
        <w:t>ط</w:t>
      </w:r>
      <w:r w:rsidRPr="005641D6">
        <w:rPr>
          <w:rFonts w:ascii="Bahij Nazanin" w:hAnsi="Bahij Nazanin" w:cs="Bahij Nazanin"/>
          <w:b/>
          <w:color w:val="000000"/>
          <w:sz w:val="20"/>
          <w:szCs w:val="20"/>
          <w:rtl/>
          <w:lang w:val="ps-AF"/>
        </w:rPr>
        <w:t>2 , 1983</w:t>
      </w:r>
      <w:r w:rsidRPr="005641D6">
        <w:rPr>
          <w:rFonts w:ascii="Bahij Nazanin" w:hAnsi="Bahij Nazanin" w:cs="Bahij Nazanin"/>
          <w:b/>
          <w:color w:val="000000"/>
          <w:sz w:val="20"/>
          <w:szCs w:val="20"/>
          <w:rtl/>
          <w:lang w:val="ps-AF" w:bidi="ps-AF"/>
        </w:rPr>
        <w:t xml:space="preserve">م </w:t>
      </w:r>
      <w:r w:rsidRPr="005641D6">
        <w:rPr>
          <w:rFonts w:ascii="Bahij Nazanin" w:hAnsi="Bahij Nazanin" w:cs="Bahij Nazanin"/>
          <w:b/>
          <w:color w:val="000000"/>
          <w:sz w:val="20"/>
          <w:szCs w:val="20"/>
          <w:rtl/>
          <w:lang w:val="ps-AF"/>
        </w:rPr>
        <w:t xml:space="preserve">, </w:t>
      </w:r>
      <w:r w:rsidRPr="005641D6">
        <w:rPr>
          <w:rFonts w:ascii="Bahij Nazanin" w:hAnsi="Bahij Nazanin" w:cs="Bahij Nazanin"/>
          <w:b/>
          <w:color w:val="000000"/>
          <w:sz w:val="20"/>
          <w:szCs w:val="20"/>
          <w:rtl/>
          <w:lang w:val="ps-AF" w:bidi="ps-AF"/>
        </w:rPr>
        <w:t>مكتبة النهضة المصرية .</w:t>
      </w:r>
    </w:p>
    <w:p w14:paraId="5C43FA0E"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bCs/>
          <w:color w:val="000000"/>
          <w:sz w:val="20"/>
          <w:szCs w:val="20"/>
          <w:rtl/>
          <w:lang w:val="ps-AF" w:bidi="ps-AF"/>
        </w:rPr>
      </w:pPr>
      <w:r w:rsidRPr="005641D6">
        <w:rPr>
          <w:rFonts w:ascii="Bahij Nazanin" w:hAnsi="Bahij Nazanin" w:cs="Bahij Nazanin"/>
          <w:b/>
          <w:color w:val="000000"/>
          <w:sz w:val="20"/>
          <w:szCs w:val="20"/>
          <w:rtl/>
          <w:lang w:val="ps-AF" w:bidi="ps-AF"/>
        </w:rPr>
        <w:t xml:space="preserve">*وفي النظام السياسي للدولة الإسلامية </w:t>
      </w:r>
      <w:r w:rsidRPr="005641D6">
        <w:rPr>
          <w:rFonts w:ascii="Bahij Nazanin" w:hAnsi="Bahij Nazanin" w:cs="Bahij Nazanin"/>
          <w:b/>
          <w:color w:val="000000"/>
          <w:sz w:val="20"/>
          <w:szCs w:val="20"/>
          <w:rtl/>
          <w:lang w:val="ps-AF"/>
        </w:rPr>
        <w:t xml:space="preserve">, </w:t>
      </w:r>
      <w:r w:rsidRPr="005641D6">
        <w:rPr>
          <w:rFonts w:ascii="Bahij Nazanin" w:hAnsi="Bahij Nazanin" w:cs="Bahij Nazanin"/>
          <w:b/>
          <w:color w:val="000000"/>
          <w:sz w:val="20"/>
          <w:szCs w:val="20"/>
          <w:rtl/>
          <w:lang w:val="ps-AF" w:bidi="ps-AF"/>
        </w:rPr>
        <w:t xml:space="preserve">د. محمد سليم العوا </w:t>
      </w:r>
      <w:r w:rsidRPr="005641D6">
        <w:rPr>
          <w:rFonts w:ascii="Bahij Nazanin" w:hAnsi="Bahij Nazanin" w:cs="Bahij Nazanin"/>
          <w:b/>
          <w:color w:val="000000"/>
          <w:sz w:val="20"/>
          <w:szCs w:val="20"/>
          <w:rtl/>
          <w:lang w:val="ps-AF"/>
        </w:rPr>
        <w:t xml:space="preserve">, </w:t>
      </w:r>
      <w:r w:rsidRPr="005641D6">
        <w:rPr>
          <w:rFonts w:ascii="Bahij Nazanin" w:hAnsi="Bahij Nazanin" w:cs="Bahij Nazanin"/>
          <w:b/>
          <w:color w:val="000000"/>
          <w:sz w:val="20"/>
          <w:szCs w:val="20"/>
          <w:rtl/>
          <w:lang w:val="ps-AF" w:bidi="ps-AF"/>
        </w:rPr>
        <w:t>صـ</w:t>
      </w:r>
      <w:r w:rsidRPr="005641D6">
        <w:rPr>
          <w:rFonts w:ascii="Bahij Nazanin" w:hAnsi="Bahij Nazanin" w:cs="Bahij Nazanin"/>
          <w:b/>
          <w:color w:val="000000"/>
          <w:sz w:val="20"/>
          <w:szCs w:val="20"/>
          <w:rtl/>
          <w:lang w:val="ps-AF"/>
        </w:rPr>
        <w:t xml:space="preserve">76 , </w:t>
      </w:r>
      <w:r w:rsidRPr="005641D6">
        <w:rPr>
          <w:rFonts w:ascii="Bahij Nazanin" w:hAnsi="Bahij Nazanin" w:cs="Bahij Nazanin"/>
          <w:b/>
          <w:color w:val="000000"/>
          <w:sz w:val="20"/>
          <w:szCs w:val="20"/>
          <w:rtl/>
          <w:lang w:val="ps-AF" w:bidi="ps-AF"/>
        </w:rPr>
        <w:t>ط</w:t>
      </w:r>
      <w:r w:rsidRPr="005641D6">
        <w:rPr>
          <w:rFonts w:ascii="Bahij Nazanin" w:hAnsi="Bahij Nazanin" w:cs="Bahij Nazanin"/>
          <w:b/>
          <w:color w:val="000000"/>
          <w:sz w:val="20"/>
          <w:szCs w:val="20"/>
          <w:rtl/>
          <w:lang w:val="ps-AF"/>
        </w:rPr>
        <w:t>1 , 1989</w:t>
      </w:r>
      <w:r w:rsidRPr="005641D6">
        <w:rPr>
          <w:rFonts w:ascii="Bahij Nazanin" w:hAnsi="Bahij Nazanin" w:cs="Bahij Nazanin"/>
          <w:b/>
          <w:color w:val="000000"/>
          <w:sz w:val="20"/>
          <w:szCs w:val="20"/>
          <w:rtl/>
          <w:lang w:val="ps-AF" w:bidi="ps-AF"/>
        </w:rPr>
        <w:t xml:space="preserve">م </w:t>
      </w:r>
      <w:r w:rsidRPr="005641D6">
        <w:rPr>
          <w:rFonts w:ascii="Bahij Nazanin" w:hAnsi="Bahij Nazanin" w:cs="Bahij Nazanin"/>
          <w:b/>
          <w:color w:val="000000"/>
          <w:sz w:val="20"/>
          <w:szCs w:val="20"/>
          <w:rtl/>
          <w:lang w:val="ps-AF"/>
        </w:rPr>
        <w:t xml:space="preserve">, </w:t>
      </w:r>
      <w:r w:rsidRPr="005641D6">
        <w:rPr>
          <w:rFonts w:ascii="Bahij Nazanin" w:hAnsi="Bahij Nazanin" w:cs="Bahij Nazanin"/>
          <w:b/>
          <w:color w:val="000000"/>
          <w:sz w:val="20"/>
          <w:szCs w:val="20"/>
          <w:rtl/>
          <w:lang w:val="ps-AF" w:bidi="ps-AF"/>
        </w:rPr>
        <w:t xml:space="preserve">دار الشروق </w:t>
      </w:r>
      <w:r w:rsidRPr="005641D6">
        <w:rPr>
          <w:rFonts w:ascii="Bahij Nazanin" w:hAnsi="Bahij Nazanin" w:cs="Bahij Nazanin"/>
          <w:b/>
          <w:color w:val="000000"/>
          <w:sz w:val="20"/>
          <w:szCs w:val="20"/>
          <w:rtl/>
          <w:lang w:val="ps-AF"/>
        </w:rPr>
        <w:t>,</w:t>
      </w:r>
      <w:r w:rsidRPr="005641D6">
        <w:rPr>
          <w:rFonts w:ascii="Bahij Nazanin" w:hAnsi="Bahij Nazanin" w:cs="Bahij Nazanin"/>
          <w:b/>
          <w:color w:val="000000"/>
          <w:sz w:val="20"/>
          <w:szCs w:val="20"/>
          <w:rtl/>
          <w:lang w:val="ps-AF" w:bidi="ps-AF"/>
        </w:rPr>
        <w:t xml:space="preserve"> القاهرة</w:t>
      </w:r>
      <w:r w:rsidRPr="005641D6">
        <w:rPr>
          <w:rFonts w:ascii="Bahij Nazanin" w:hAnsi="Bahij Nazanin" w:cs="Bahij Nazanin"/>
          <w:b/>
          <w:color w:val="000000"/>
          <w:sz w:val="20"/>
          <w:szCs w:val="20"/>
          <w:rtl/>
          <w:lang w:val="ps-AF"/>
        </w:rPr>
        <w:t>.</w:t>
      </w:r>
    </w:p>
    <w:p w14:paraId="36DCE140"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color w:val="000000"/>
          <w:sz w:val="20"/>
          <w:szCs w:val="20"/>
          <w:rtl/>
        </w:rPr>
      </w:pPr>
      <w:r w:rsidRPr="005641D6">
        <w:rPr>
          <w:rFonts w:ascii="Bahij Nazanin" w:hAnsi="Bahij Nazanin" w:cs="Bahij Nazanin"/>
          <w:b/>
          <w:color w:val="000000"/>
          <w:sz w:val="20"/>
          <w:szCs w:val="20"/>
          <w:rtl/>
        </w:rPr>
        <w:t xml:space="preserve">*والتعددية السياسية في الدولة الإسلامية , د. صلاح الصاوي , صـ108 .             </w:t>
      </w:r>
    </w:p>
    <w:p w14:paraId="52BA18E2"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color w:val="000000"/>
          <w:sz w:val="20"/>
          <w:szCs w:val="20"/>
          <w:rtl/>
        </w:rPr>
        <w:t>* والتعددية السياسية في الدولة الشورية , محمد عبدالرحمن بالروين , صـ ,ط2, 2006م , المملكة المتحدة .</w:t>
      </w:r>
    </w:p>
  </w:footnote>
  <w:footnote w:id="37">
    <w:p w14:paraId="48597EA0"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سورة المائدة الآية 78-79.</w:t>
      </w:r>
      <w:r w:rsidRPr="005641D6">
        <w:rPr>
          <w:rFonts w:ascii="Bahij Nazanin" w:hAnsi="Bahij Nazanin" w:cs="Bahij Nazanin"/>
          <w:b/>
          <w:sz w:val="20"/>
          <w:szCs w:val="20"/>
          <w:rtl/>
        </w:rPr>
        <w:t xml:space="preserve"> </w:t>
      </w:r>
    </w:p>
  </w:footnote>
  <w:footnote w:id="38">
    <w:p w14:paraId="2C5BA8E0"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مسند اﻹمام أحمد ﺟ 6 / ﺻ 86 , رقم الحديث 6521 . إسناده صحيح .</w:t>
      </w:r>
      <w:r w:rsidRPr="005641D6">
        <w:rPr>
          <w:rFonts w:ascii="Bahij Nazanin" w:hAnsi="Bahij Nazanin" w:cs="Bahij Nazanin"/>
          <w:b/>
          <w:sz w:val="20"/>
          <w:szCs w:val="20"/>
          <w:rtl/>
        </w:rPr>
        <w:t xml:space="preserve"> </w:t>
      </w:r>
    </w:p>
  </w:footnote>
  <w:footnote w:id="39">
    <w:p w14:paraId="536A70AA"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مسند اﻹمام أحمد ﺟ 1 / ﺻ80- 181 , رقم الحديث 30, إسناده صحيح .</w:t>
      </w:r>
    </w:p>
  </w:footnote>
  <w:footnote w:id="40">
    <w:p w14:paraId="35711B0D"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اﻹمامة والسياسة ، ابن قتيبة الدينوري ، ﺟ ١/ ﺻ٢٢،  والسيرة النبوية ، ابن هشام ، ﺟ ٤ / ﺻ٣١٢.</w:t>
      </w:r>
    </w:p>
  </w:footnote>
  <w:footnote w:id="41">
    <w:p w14:paraId="4F278DC6"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الإحكام في أصول الأحكام , الإمام علي بن محمد الآمدي , تحقيق , د.سيد الجميلي , جـ1/ صـ١٥٣, ط1.</w:t>
      </w:r>
    </w:p>
  </w:footnote>
  <w:footnote w:id="42">
    <w:p w14:paraId="3B76CCC8" w14:textId="77777777" w:rsidR="005641D6" w:rsidRPr="005641D6" w:rsidRDefault="005641D6" w:rsidP="005641D6">
      <w:pPr>
        <w:tabs>
          <w:tab w:val="right" w:pos="333"/>
        </w:tabs>
        <w:autoSpaceDE w:val="0"/>
        <w:autoSpaceDN w:val="0"/>
        <w:bidi/>
        <w:adjustRightInd w:val="0"/>
        <w:spacing w:after="0" w:line="240" w:lineRule="auto"/>
        <w:ind w:left="63"/>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eastAsia="Calibri" w:hAnsi="Bahij Nazanin" w:cs="Bahij Nazanin"/>
          <w:b/>
          <w:sz w:val="20"/>
          <w:szCs w:val="20"/>
          <w:rtl/>
        </w:rPr>
        <w:t>مجموع الفتاوى، لتقي الدين أبو العباس أحمد بن عبد الحليم بن تيمية الحراني (المتوفى : 728هـ)، تحقيق: أنور الباز و عامر الجزار، طبعة دار الوفاء، الطبعة : الثالثة ، 1426 هـ / 2005 م.</w:t>
      </w:r>
    </w:p>
  </w:footnote>
  <w:footnote w:id="43">
    <w:p w14:paraId="579AE50E" w14:textId="77777777" w:rsidR="005641D6" w:rsidRPr="005641D6" w:rsidRDefault="005641D6" w:rsidP="005641D6">
      <w:pPr>
        <w:pStyle w:val="Heading3"/>
        <w:tabs>
          <w:tab w:val="right" w:pos="333"/>
        </w:tabs>
        <w:bidi/>
        <w:spacing w:beforeLines="15" w:before="36" w:afterLines="15" w:after="36" w:line="240" w:lineRule="auto"/>
        <w:ind w:left="63"/>
        <w:jc w:val="both"/>
        <w:rPr>
          <w:rFonts w:ascii="Bahij Nazanin" w:hAnsi="Bahij Nazanin" w:cs="Bahij Nazanin"/>
          <w:bCs/>
          <w:sz w:val="20"/>
          <w:szCs w:val="20"/>
          <w:rtl/>
        </w:rPr>
      </w:pPr>
      <w:r w:rsidRPr="005641D6">
        <w:rPr>
          <w:rFonts w:ascii="Bahij Nazanin" w:hAnsi="Bahij Nazanin" w:cs="Bahij Nazanin"/>
          <w:sz w:val="20"/>
          <w:szCs w:val="20"/>
          <w:rtl/>
        </w:rPr>
        <w:t>(</w:t>
      </w:r>
      <w:r w:rsidRPr="005641D6">
        <w:rPr>
          <w:rFonts w:ascii="Bahij Nazanin" w:hAnsi="Bahij Nazanin" w:cs="Bahij Nazanin"/>
          <w:sz w:val="20"/>
          <w:szCs w:val="20"/>
          <w:rtl/>
        </w:rPr>
        <w:footnoteRef/>
      </w:r>
      <w:r w:rsidRPr="005641D6">
        <w:rPr>
          <w:rFonts w:ascii="Bahij Nazanin" w:hAnsi="Bahij Nazanin" w:cs="Bahij Nazanin"/>
          <w:sz w:val="20"/>
          <w:szCs w:val="20"/>
          <w:rtl/>
        </w:rPr>
        <w:t xml:space="preserve">) </w:t>
      </w:r>
      <w:r w:rsidRPr="005641D6">
        <w:rPr>
          <w:rFonts w:ascii="Bahij Nazanin" w:hAnsi="Bahij Nazanin" w:cs="Bahij Nazanin"/>
          <w:color w:val="000000"/>
          <w:sz w:val="20"/>
          <w:szCs w:val="20"/>
          <w:rtl/>
          <w:lang w:val="ps-AF" w:bidi="ps-AF"/>
        </w:rPr>
        <w:t>فتاوي معاصرة , د.يوسف القرضاوي , جـ2 ,صـ656- 657  * والإسلام وحقوق الإنسان , د. قطب محمد قطب طبلية , صـ309</w:t>
      </w:r>
      <w:r w:rsidRPr="005641D6">
        <w:rPr>
          <w:rFonts w:ascii="Bahij Nazanin" w:hAnsi="Bahij Nazanin" w:cs="Bahij Nazanin"/>
          <w:sz w:val="20"/>
          <w:szCs w:val="20"/>
          <w:rtl/>
          <w:lang w:bidi="ps-AF"/>
        </w:rPr>
        <w:t xml:space="preserve"> </w:t>
      </w:r>
    </w:p>
  </w:footnote>
  <w:footnote w:id="44">
    <w:p w14:paraId="6C52201A"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lang w:val="ps-AF" w:bidi="ps-AF"/>
        </w:rPr>
        <w:t xml:space="preserve"> سورة آل عمران الآية </w:t>
      </w:r>
      <w:r w:rsidRPr="005641D6">
        <w:rPr>
          <w:rFonts w:ascii="Bahij Nazanin" w:hAnsi="Bahij Nazanin" w:cs="Bahij Nazanin"/>
          <w:b/>
          <w:color w:val="000000"/>
          <w:sz w:val="20"/>
          <w:szCs w:val="20"/>
          <w:rtl/>
          <w:lang w:val="ps-AF"/>
        </w:rPr>
        <w:t>105</w:t>
      </w:r>
      <w:r w:rsidRPr="005641D6">
        <w:rPr>
          <w:rFonts w:ascii="Bahij Nazanin" w:hAnsi="Bahij Nazanin" w:cs="Bahij Nazanin"/>
          <w:b/>
          <w:color w:val="000000"/>
          <w:sz w:val="20"/>
          <w:szCs w:val="20"/>
          <w:rtl/>
          <w:lang w:val="ps-AF" w:bidi="ps-AF"/>
        </w:rPr>
        <w:t xml:space="preserve">  </w:t>
      </w:r>
    </w:p>
  </w:footnote>
  <w:footnote w:id="45">
    <w:p w14:paraId="25A6735E"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lang w:val="ps-AF" w:bidi="ps-AF"/>
        </w:rPr>
        <w:t xml:space="preserve"> سورة آل عمران الآية </w:t>
      </w:r>
      <w:r w:rsidRPr="005641D6">
        <w:rPr>
          <w:rFonts w:ascii="Bahij Nazanin" w:hAnsi="Bahij Nazanin" w:cs="Bahij Nazanin"/>
          <w:b/>
          <w:color w:val="000000"/>
          <w:sz w:val="20"/>
          <w:szCs w:val="20"/>
          <w:rtl/>
          <w:lang w:val="ps-AF"/>
        </w:rPr>
        <w:t>103</w:t>
      </w:r>
      <w:r w:rsidRPr="005641D6">
        <w:rPr>
          <w:rFonts w:ascii="Bahij Nazanin" w:hAnsi="Bahij Nazanin" w:cs="Bahij Nazanin"/>
          <w:b/>
          <w:sz w:val="20"/>
          <w:szCs w:val="20"/>
          <w:rtl/>
        </w:rPr>
        <w:t xml:space="preserve"> </w:t>
      </w:r>
    </w:p>
  </w:footnote>
  <w:footnote w:id="46">
    <w:p w14:paraId="7DA4A29B"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lang w:val="ps-AF" w:bidi="ps-AF"/>
        </w:rPr>
        <w:t xml:space="preserve"> سورة الأنفال الآية </w:t>
      </w:r>
      <w:r w:rsidRPr="005641D6">
        <w:rPr>
          <w:rFonts w:ascii="Bahij Nazanin" w:hAnsi="Bahij Nazanin" w:cs="Bahij Nazanin"/>
          <w:b/>
          <w:color w:val="000000"/>
          <w:sz w:val="20"/>
          <w:szCs w:val="20"/>
          <w:rtl/>
          <w:lang w:val="ps-AF"/>
        </w:rPr>
        <w:t>46</w:t>
      </w:r>
      <w:r w:rsidRPr="005641D6">
        <w:rPr>
          <w:rFonts w:ascii="Bahij Nazanin" w:hAnsi="Bahij Nazanin" w:cs="Bahij Nazanin"/>
          <w:b/>
          <w:color w:val="000000"/>
          <w:sz w:val="20"/>
          <w:szCs w:val="20"/>
          <w:rtl/>
          <w:lang w:val="ps-AF" w:bidi="ps-AF"/>
        </w:rPr>
        <w:t>.</w:t>
      </w:r>
      <w:r w:rsidRPr="005641D6">
        <w:rPr>
          <w:rFonts w:ascii="Bahij Nazanin" w:hAnsi="Bahij Nazanin" w:cs="Bahij Nazanin"/>
          <w:b/>
          <w:sz w:val="20"/>
          <w:szCs w:val="20"/>
          <w:rtl/>
          <w:lang w:bidi="ps-AF"/>
        </w:rPr>
        <w:t xml:space="preserve"> </w:t>
      </w:r>
    </w:p>
  </w:footnote>
  <w:footnote w:id="47">
    <w:p w14:paraId="2FFEFCC3"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الجامع الصحيح ، اﻹمام الترمذي ، ﺟ  4 /ﺻ ٤٦٦، الرقم ٢١٦٧، كتاب الفتن .</w:t>
      </w:r>
    </w:p>
  </w:footnote>
  <w:footnote w:id="48">
    <w:p w14:paraId="64338068" w14:textId="77777777" w:rsidR="005641D6" w:rsidRPr="005641D6" w:rsidRDefault="005641D6" w:rsidP="005641D6">
      <w:pPr>
        <w:tabs>
          <w:tab w:val="right" w:pos="333"/>
        </w:tabs>
        <w:bidi/>
        <w:spacing w:after="0" w:line="240" w:lineRule="auto"/>
        <w:ind w:left="63"/>
        <w:jc w:val="both"/>
        <w:rPr>
          <w:rFonts w:ascii="Bahij Nazanin" w:hAnsi="Bahij Nazanin" w:cs="Bahij Nazanin"/>
          <w:b/>
          <w:color w:val="000000"/>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شرح النووي على صحيح مسلم: 11 / 91 , ط2, 1392هـ, دار إحياء التراث العربي , بيروت .</w:t>
      </w:r>
    </w:p>
  </w:footnote>
  <w:footnote w:id="49">
    <w:p w14:paraId="26D1FF22"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lang w:val="ps-AF" w:bidi="ps-AF"/>
        </w:rPr>
        <w:t xml:space="preserve"> فتاوي معاصرة </w:t>
      </w:r>
      <w:r w:rsidRPr="005641D6">
        <w:rPr>
          <w:rFonts w:ascii="Bahij Nazanin" w:hAnsi="Bahij Nazanin" w:cs="Bahij Nazanin"/>
          <w:b/>
          <w:color w:val="000000"/>
          <w:sz w:val="20"/>
          <w:szCs w:val="20"/>
          <w:rtl/>
          <w:lang w:val="ps-AF"/>
        </w:rPr>
        <w:t>,</w:t>
      </w:r>
      <w:r w:rsidRPr="005641D6">
        <w:rPr>
          <w:rFonts w:ascii="Bahij Nazanin" w:hAnsi="Bahij Nazanin" w:cs="Bahij Nazanin"/>
          <w:b/>
          <w:color w:val="000000"/>
          <w:sz w:val="20"/>
          <w:szCs w:val="20"/>
          <w:rtl/>
          <w:lang w:val="ps-AF" w:bidi="ps-AF"/>
        </w:rPr>
        <w:t xml:space="preserve"> د. يوسف القرضاوي </w:t>
      </w:r>
      <w:r w:rsidRPr="005641D6">
        <w:rPr>
          <w:rFonts w:ascii="Bahij Nazanin" w:hAnsi="Bahij Nazanin" w:cs="Bahij Nazanin"/>
          <w:b/>
          <w:color w:val="000000"/>
          <w:sz w:val="20"/>
          <w:szCs w:val="20"/>
          <w:rtl/>
          <w:lang w:val="ps-AF"/>
        </w:rPr>
        <w:t xml:space="preserve">, </w:t>
      </w:r>
      <w:r w:rsidRPr="005641D6">
        <w:rPr>
          <w:rFonts w:ascii="Bahij Nazanin" w:hAnsi="Bahij Nazanin" w:cs="Bahij Nazanin"/>
          <w:b/>
          <w:color w:val="000000"/>
          <w:sz w:val="20"/>
          <w:szCs w:val="20"/>
          <w:rtl/>
          <w:lang w:val="ps-AF" w:bidi="ps-AF"/>
        </w:rPr>
        <w:t>جـ</w:t>
      </w:r>
      <w:r w:rsidRPr="005641D6">
        <w:rPr>
          <w:rFonts w:ascii="Bahij Nazanin" w:hAnsi="Bahij Nazanin" w:cs="Bahij Nazanin"/>
          <w:b/>
          <w:color w:val="000000"/>
          <w:sz w:val="20"/>
          <w:szCs w:val="20"/>
          <w:rtl/>
          <w:lang w:val="ps-AF"/>
        </w:rPr>
        <w:t>2 ,</w:t>
      </w:r>
      <w:r w:rsidRPr="005641D6">
        <w:rPr>
          <w:rFonts w:ascii="Bahij Nazanin" w:hAnsi="Bahij Nazanin" w:cs="Bahij Nazanin"/>
          <w:b/>
          <w:color w:val="000000"/>
          <w:sz w:val="20"/>
          <w:szCs w:val="20"/>
          <w:rtl/>
          <w:lang w:val="ps-AF" w:bidi="ps-AF"/>
        </w:rPr>
        <w:t xml:space="preserve"> صـ</w:t>
      </w:r>
      <w:r w:rsidRPr="005641D6">
        <w:rPr>
          <w:rFonts w:ascii="Bahij Nazanin" w:hAnsi="Bahij Nazanin" w:cs="Bahij Nazanin"/>
          <w:b/>
          <w:color w:val="000000"/>
          <w:sz w:val="20"/>
          <w:szCs w:val="20"/>
          <w:rtl/>
          <w:lang w:val="ps-AF"/>
        </w:rPr>
        <w:t>659</w:t>
      </w:r>
      <w:r w:rsidRPr="005641D6">
        <w:rPr>
          <w:rFonts w:ascii="Bahij Nazanin" w:hAnsi="Bahij Nazanin" w:cs="Bahij Nazanin"/>
          <w:b/>
          <w:color w:val="000000"/>
          <w:sz w:val="20"/>
          <w:szCs w:val="20"/>
          <w:rtl/>
          <w:lang w:val="ps-AF" w:bidi="ps-AF"/>
        </w:rPr>
        <w:t>.</w:t>
      </w:r>
      <w:r w:rsidRPr="005641D6">
        <w:rPr>
          <w:rFonts w:ascii="Bahij Nazanin" w:hAnsi="Bahij Nazanin" w:cs="Bahij Nazanin"/>
          <w:b/>
          <w:sz w:val="20"/>
          <w:szCs w:val="20"/>
          <w:rtl/>
        </w:rPr>
        <w:tab/>
        <w:t xml:space="preserve"> </w:t>
      </w:r>
    </w:p>
  </w:footnote>
  <w:footnote w:id="50">
    <w:p w14:paraId="61357DA9" w14:textId="77777777" w:rsidR="005641D6" w:rsidRPr="005641D6" w:rsidRDefault="005641D6" w:rsidP="005641D6">
      <w:pPr>
        <w:tabs>
          <w:tab w:val="right" w:pos="333"/>
        </w:tabs>
        <w:bidi/>
        <w:spacing w:after="0" w:line="240" w:lineRule="auto"/>
        <w:ind w:left="63"/>
        <w:jc w:val="both"/>
        <w:rPr>
          <w:rFonts w:ascii="Bahij Nazanin" w:hAnsi="Bahij Nazanin" w:cs="Bahij Nazanin"/>
          <w:b/>
          <w:color w:val="000000"/>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سنن ابن ماجه: 2 / 1395 , الرقم / 4169, باب الحكمة .</w:t>
      </w:r>
    </w:p>
  </w:footnote>
  <w:footnote w:id="51">
    <w:p w14:paraId="5C22B314"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سورة المائدة , الآية رقم 55-56.</w:t>
      </w:r>
      <w:r w:rsidRPr="005641D6">
        <w:rPr>
          <w:rFonts w:ascii="Bahij Nazanin" w:hAnsi="Bahij Nazanin" w:cs="Bahij Nazanin"/>
          <w:b/>
          <w:sz w:val="20"/>
          <w:szCs w:val="20"/>
          <w:rtl/>
        </w:rPr>
        <w:t xml:space="preserve"> </w:t>
      </w:r>
    </w:p>
  </w:footnote>
  <w:footnote w:id="52">
    <w:p w14:paraId="3A3CFBAE"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راجع </w:t>
      </w:r>
      <w:r w:rsidRPr="005641D6">
        <w:rPr>
          <w:rFonts w:ascii="Bahij Nazanin" w:hAnsi="Bahij Nazanin" w:cs="Bahij Nazanin"/>
          <w:b/>
          <w:color w:val="000000"/>
          <w:sz w:val="20"/>
          <w:szCs w:val="20"/>
          <w:rtl/>
          <w:lang w:val="ps-AF" w:bidi="ps-AF"/>
        </w:rPr>
        <w:t xml:space="preserve">فتاوي معاصرة </w:t>
      </w:r>
      <w:r w:rsidRPr="005641D6">
        <w:rPr>
          <w:rFonts w:ascii="Bahij Nazanin" w:hAnsi="Bahij Nazanin" w:cs="Bahij Nazanin"/>
          <w:b/>
          <w:color w:val="000000"/>
          <w:sz w:val="20"/>
          <w:szCs w:val="20"/>
          <w:rtl/>
          <w:lang w:val="ps-AF"/>
        </w:rPr>
        <w:t>,</w:t>
      </w:r>
      <w:r w:rsidRPr="005641D6">
        <w:rPr>
          <w:rFonts w:ascii="Bahij Nazanin" w:hAnsi="Bahij Nazanin" w:cs="Bahij Nazanin"/>
          <w:b/>
          <w:color w:val="000000"/>
          <w:sz w:val="20"/>
          <w:szCs w:val="20"/>
          <w:rtl/>
          <w:lang w:val="ps-AF" w:bidi="ps-AF"/>
        </w:rPr>
        <w:t xml:space="preserve"> د. يوسف القرضاوي </w:t>
      </w:r>
      <w:r w:rsidRPr="005641D6">
        <w:rPr>
          <w:rFonts w:ascii="Bahij Nazanin" w:hAnsi="Bahij Nazanin" w:cs="Bahij Nazanin"/>
          <w:b/>
          <w:color w:val="000000"/>
          <w:sz w:val="20"/>
          <w:szCs w:val="20"/>
          <w:rtl/>
          <w:lang w:val="ps-AF"/>
        </w:rPr>
        <w:t xml:space="preserve">, </w:t>
      </w:r>
      <w:r w:rsidRPr="005641D6">
        <w:rPr>
          <w:rFonts w:ascii="Bahij Nazanin" w:hAnsi="Bahij Nazanin" w:cs="Bahij Nazanin"/>
          <w:b/>
          <w:color w:val="000000"/>
          <w:sz w:val="20"/>
          <w:szCs w:val="20"/>
          <w:rtl/>
          <w:lang w:val="ps-AF" w:bidi="ps-AF"/>
        </w:rPr>
        <w:t>جـ</w:t>
      </w:r>
      <w:r w:rsidRPr="005641D6">
        <w:rPr>
          <w:rFonts w:ascii="Bahij Nazanin" w:hAnsi="Bahij Nazanin" w:cs="Bahij Nazanin"/>
          <w:b/>
          <w:color w:val="000000"/>
          <w:sz w:val="20"/>
          <w:szCs w:val="20"/>
          <w:rtl/>
          <w:lang w:val="ps-AF"/>
        </w:rPr>
        <w:t>2 ,</w:t>
      </w:r>
      <w:r w:rsidRPr="005641D6">
        <w:rPr>
          <w:rFonts w:ascii="Bahij Nazanin" w:hAnsi="Bahij Nazanin" w:cs="Bahij Nazanin"/>
          <w:b/>
          <w:color w:val="000000"/>
          <w:sz w:val="20"/>
          <w:szCs w:val="20"/>
          <w:rtl/>
          <w:lang w:val="ps-AF" w:bidi="ps-AF"/>
        </w:rPr>
        <w:t xml:space="preserve"> صـ</w:t>
      </w:r>
      <w:r w:rsidRPr="005641D6">
        <w:rPr>
          <w:rFonts w:ascii="Bahij Nazanin" w:hAnsi="Bahij Nazanin" w:cs="Bahij Nazanin"/>
          <w:b/>
          <w:color w:val="000000"/>
          <w:sz w:val="20"/>
          <w:szCs w:val="20"/>
          <w:rtl/>
          <w:lang w:val="ps-AF"/>
        </w:rPr>
        <w:t>660</w:t>
      </w:r>
      <w:r w:rsidRPr="005641D6">
        <w:rPr>
          <w:rFonts w:ascii="Bahij Nazanin" w:hAnsi="Bahij Nazanin" w:cs="Bahij Nazanin"/>
          <w:b/>
          <w:color w:val="000000"/>
          <w:sz w:val="20"/>
          <w:szCs w:val="20"/>
          <w:rtl/>
          <w:lang w:val="ps-AF" w:bidi="ps-AF"/>
        </w:rPr>
        <w:t>-</w:t>
      </w:r>
      <w:r w:rsidRPr="005641D6">
        <w:rPr>
          <w:rFonts w:ascii="Bahij Nazanin" w:hAnsi="Bahij Nazanin" w:cs="Bahij Nazanin"/>
          <w:b/>
          <w:color w:val="000000"/>
          <w:sz w:val="20"/>
          <w:szCs w:val="20"/>
          <w:rtl/>
          <w:lang w:val="ps-AF"/>
        </w:rPr>
        <w:t>661</w:t>
      </w:r>
      <w:r w:rsidRPr="005641D6">
        <w:rPr>
          <w:rFonts w:ascii="Bahij Nazanin" w:hAnsi="Bahij Nazanin" w:cs="Bahij Nazanin"/>
          <w:b/>
          <w:color w:val="000000"/>
          <w:sz w:val="20"/>
          <w:szCs w:val="20"/>
          <w:rtl/>
          <w:lang w:val="ps-AF" w:bidi="ps-AF"/>
        </w:rPr>
        <w:t>.</w:t>
      </w:r>
      <w:r w:rsidRPr="005641D6">
        <w:rPr>
          <w:rFonts w:ascii="Bahij Nazanin" w:hAnsi="Bahij Nazanin" w:cs="Bahij Nazanin"/>
          <w:b/>
          <w:sz w:val="20"/>
          <w:szCs w:val="20"/>
          <w:rtl/>
          <w:lang w:bidi="ps-AF"/>
        </w:rPr>
        <w:t xml:space="preserve"> </w:t>
      </w:r>
    </w:p>
  </w:footnote>
  <w:footnote w:id="53">
    <w:p w14:paraId="50900DE3"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سورة المائدة , الآية رقم 2.</w:t>
      </w:r>
      <w:r w:rsidRPr="005641D6">
        <w:rPr>
          <w:rFonts w:ascii="Bahij Nazanin" w:hAnsi="Bahij Nazanin" w:cs="Bahij Nazanin"/>
          <w:b/>
          <w:sz w:val="20"/>
          <w:szCs w:val="20"/>
          <w:rtl/>
        </w:rPr>
        <w:t xml:space="preserve"> </w:t>
      </w:r>
    </w:p>
  </w:footnote>
  <w:footnote w:id="54">
    <w:p w14:paraId="4171A8D6"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صحيح البخاري ، ﺟ٨ /ﺻ١٤، كتاب اﻷدب .وصحيح مسلم ، ﺟ ٤ /ﺻ١٩٩٩، رقم الحديث ٢٥٨٥ كتاب البر.</w:t>
      </w:r>
    </w:p>
  </w:footnote>
  <w:footnote w:id="55">
    <w:p w14:paraId="4066FEBF"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راجع </w:t>
      </w:r>
      <w:r w:rsidRPr="005641D6">
        <w:rPr>
          <w:rFonts w:ascii="Bahij Nazanin" w:hAnsi="Bahij Nazanin" w:cs="Bahij Nazanin"/>
          <w:b/>
          <w:color w:val="000000"/>
          <w:sz w:val="20"/>
          <w:szCs w:val="20"/>
          <w:rtl/>
          <w:lang w:val="ps-AF" w:bidi="ps-AF"/>
        </w:rPr>
        <w:t xml:space="preserve">الشورى وأثرها في الديمقراطية </w:t>
      </w:r>
      <w:r w:rsidRPr="005641D6">
        <w:rPr>
          <w:rFonts w:ascii="Bahij Nazanin" w:hAnsi="Bahij Nazanin" w:cs="Bahij Nazanin"/>
          <w:b/>
          <w:color w:val="000000"/>
          <w:sz w:val="20"/>
          <w:szCs w:val="20"/>
          <w:rtl/>
          <w:lang w:val="ps-AF"/>
        </w:rPr>
        <w:t>,</w:t>
      </w:r>
      <w:r w:rsidRPr="005641D6">
        <w:rPr>
          <w:rFonts w:ascii="Bahij Nazanin" w:hAnsi="Bahij Nazanin" w:cs="Bahij Nazanin"/>
          <w:b/>
          <w:color w:val="000000"/>
          <w:sz w:val="20"/>
          <w:szCs w:val="20"/>
          <w:rtl/>
          <w:lang w:val="ps-AF" w:bidi="ps-AF"/>
        </w:rPr>
        <w:t xml:space="preserve"> د. عبدالحميد إسماعيل الأنصاري </w:t>
      </w:r>
      <w:r w:rsidRPr="005641D6">
        <w:rPr>
          <w:rFonts w:ascii="Bahij Nazanin" w:hAnsi="Bahij Nazanin" w:cs="Bahij Nazanin"/>
          <w:b/>
          <w:color w:val="000000"/>
          <w:sz w:val="20"/>
          <w:szCs w:val="20"/>
          <w:rtl/>
          <w:lang w:val="ps-AF"/>
        </w:rPr>
        <w:t xml:space="preserve">, </w:t>
      </w:r>
      <w:r w:rsidRPr="005641D6">
        <w:rPr>
          <w:rFonts w:ascii="Bahij Nazanin" w:hAnsi="Bahij Nazanin" w:cs="Bahij Nazanin"/>
          <w:b/>
          <w:color w:val="000000"/>
          <w:sz w:val="20"/>
          <w:szCs w:val="20"/>
          <w:rtl/>
          <w:lang w:val="ps-AF" w:bidi="ps-AF"/>
        </w:rPr>
        <w:t>صـ</w:t>
      </w:r>
      <w:r w:rsidRPr="005641D6">
        <w:rPr>
          <w:rFonts w:ascii="Bahij Nazanin" w:hAnsi="Bahij Nazanin" w:cs="Bahij Nazanin"/>
          <w:b/>
          <w:color w:val="000000"/>
          <w:sz w:val="20"/>
          <w:szCs w:val="20"/>
          <w:rtl/>
          <w:lang w:val="ps-AF"/>
        </w:rPr>
        <w:t>377</w:t>
      </w:r>
      <w:r w:rsidRPr="005641D6">
        <w:rPr>
          <w:rFonts w:ascii="Bahij Nazanin" w:hAnsi="Bahij Nazanin" w:cs="Bahij Nazanin"/>
          <w:b/>
          <w:color w:val="000000"/>
          <w:sz w:val="20"/>
          <w:szCs w:val="20"/>
          <w:rtl/>
          <w:lang w:val="ps-AF" w:bidi="ps-AF"/>
        </w:rPr>
        <w:t>.</w:t>
      </w:r>
      <w:r w:rsidRPr="005641D6">
        <w:rPr>
          <w:rFonts w:ascii="Bahij Nazanin" w:hAnsi="Bahij Nazanin" w:cs="Bahij Nazanin"/>
          <w:b/>
          <w:sz w:val="20"/>
          <w:szCs w:val="20"/>
          <w:rtl/>
          <w:lang w:bidi="ps-AF"/>
        </w:rPr>
        <w:t xml:space="preserve"> </w:t>
      </w:r>
    </w:p>
  </w:footnote>
  <w:footnote w:id="56">
    <w:p w14:paraId="4A47B988" w14:textId="77777777" w:rsidR="005641D6" w:rsidRPr="005641D6" w:rsidRDefault="005641D6" w:rsidP="005641D6">
      <w:pPr>
        <w:tabs>
          <w:tab w:val="right" w:pos="333"/>
        </w:tabs>
        <w:bidi/>
        <w:spacing w:after="0"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Style w:val="FootnoteReference"/>
          <w:rFonts w:ascii="Bahij Nazanin" w:hAnsi="Bahij Nazanin" w:cs="Bahij Nazanin"/>
          <w:b/>
          <w:sz w:val="20"/>
          <w:szCs w:val="20"/>
        </w:rPr>
        <w:footnoteRef/>
      </w:r>
      <w:r w:rsidRPr="005641D6">
        <w:rPr>
          <w:rFonts w:ascii="Bahij Nazanin" w:hAnsi="Bahij Nazanin" w:cs="Bahij Nazanin"/>
          <w:b/>
          <w:sz w:val="20"/>
          <w:szCs w:val="20"/>
          <w:rtl/>
        </w:rPr>
        <w:t>)</w:t>
      </w:r>
      <w:r w:rsidRPr="005641D6">
        <w:rPr>
          <w:rFonts w:ascii="Bahij Nazanin" w:hAnsi="Bahij Nazanin" w:cs="Bahij Nazanin"/>
          <w:b/>
          <w:sz w:val="20"/>
          <w:szCs w:val="20"/>
          <w:rtl/>
        </w:rPr>
        <w:softHyphen/>
        <w:t xml:space="preserve"> هوسعد بن معاذ بن النعمان الأنصاري الأشهلي سيد الأوس , أبوعمرو, شهد بدراً , ورمي بسهم يوم الخندق , وقال له صلى الله عليه وسلم إذ حكم في بني قريظة بقتل المقاتلة وسبى الذرية لقد حكمت فيهم بحكم الله من فوق سبع سموات وقال صلى الله عليه وسلم لونجا أحد من ضغطة القبر لنجا منها سعد بن معاذ , فعاش بعد ذلك شهراً ثم انتقض جرحه فمات وذلك سنة خمس , وقال النبي </w:t>
      </w:r>
      <w:r w:rsidRPr="005641D6">
        <w:rPr>
          <w:rFonts w:ascii="Bahij Nazanin" w:hAnsi="Bahij Nazanin" w:cs="Bahij Nazanin"/>
          <w:b/>
          <w:color w:val="000000"/>
          <w:sz w:val="20"/>
          <w:szCs w:val="20"/>
          <w:rtl/>
        </w:rPr>
        <w:t xml:space="preserve">صلى الله عليه وسلم </w:t>
      </w:r>
      <w:r w:rsidRPr="005641D6">
        <w:rPr>
          <w:rFonts w:ascii="Bahij Nazanin" w:hAnsi="Bahij Nazanin" w:cs="Bahij Nazanin"/>
          <w:b/>
          <w:sz w:val="20"/>
          <w:szCs w:val="20"/>
          <w:rtl/>
        </w:rPr>
        <w:t>(اهتز العرش لموت سعد بن معاذ) (انظر- الإصابة: 3 / 84 , والاستيعاب: 2 / 604).</w:t>
      </w:r>
    </w:p>
  </w:footnote>
  <w:footnote w:id="57">
    <w:p w14:paraId="3CA56F92"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سيرة ابن هشام جـ3/صـ174-175.</w:t>
      </w:r>
    </w:p>
  </w:footnote>
  <w:footnote w:id="58">
    <w:p w14:paraId="31B613B9"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سيرة ابن هشام جـ3/26-27. والبداية والنهاية , ابن كثير , جـ3/14.</w:t>
      </w:r>
    </w:p>
  </w:footnote>
  <w:footnote w:id="59">
    <w:p w14:paraId="311F7853"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color w:val="000000"/>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صحيح البخاري , الإمام البخاري , جـ9/صـ138, كتاب الاعتصام بالكتاب والسنة . </w:t>
      </w:r>
    </w:p>
    <w:p w14:paraId="1F57D302"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color w:val="000000"/>
          <w:sz w:val="20"/>
          <w:szCs w:val="20"/>
          <w:rtl/>
        </w:rPr>
        <w:t xml:space="preserve">وصحيح مسلم. الإمام مسلم , جـ1/صـ51-52 , رقم الحديث 20.كتاب الإيمان . </w:t>
      </w:r>
    </w:p>
  </w:footnote>
  <w:footnote w:id="60">
    <w:p w14:paraId="0746B8D0" w14:textId="77777777" w:rsidR="005641D6" w:rsidRPr="005641D6" w:rsidRDefault="005641D6" w:rsidP="005641D6">
      <w:pPr>
        <w:tabs>
          <w:tab w:val="right" w:pos="333"/>
        </w:tabs>
        <w:bidi/>
        <w:spacing w:after="0" w:line="240" w:lineRule="auto"/>
        <w:ind w:left="63"/>
        <w:rPr>
          <w:rFonts w:ascii="Bahij Nazanin" w:hAnsi="Bahij Nazanin" w:cs="Bahij Nazanin"/>
          <w:b/>
          <w:sz w:val="20"/>
          <w:szCs w:val="20"/>
        </w:rPr>
      </w:pPr>
      <w:r w:rsidRPr="005641D6">
        <w:rPr>
          <w:rFonts w:ascii="Bahij Nazanin" w:hAnsi="Bahij Nazanin" w:cs="Bahij Nazanin"/>
          <w:b/>
          <w:sz w:val="20"/>
          <w:szCs w:val="20"/>
          <w:rtl/>
        </w:rPr>
        <w:t>(</w:t>
      </w:r>
      <w:r w:rsidRPr="005641D6">
        <w:rPr>
          <w:rStyle w:val="FootnoteReference"/>
          <w:rFonts w:ascii="Bahij Nazanin" w:hAnsi="Bahij Nazanin" w:cs="Bahij Nazanin"/>
          <w:b/>
          <w:sz w:val="20"/>
          <w:szCs w:val="20"/>
        </w:rPr>
        <w:footnoteRef/>
      </w:r>
      <w:r w:rsidRPr="005641D6">
        <w:rPr>
          <w:rFonts w:ascii="Bahij Nazanin" w:hAnsi="Bahij Nazanin" w:cs="Bahij Nazanin"/>
          <w:b/>
          <w:sz w:val="20"/>
          <w:szCs w:val="20"/>
          <w:rtl/>
        </w:rPr>
        <w:t>) هو</w:t>
      </w:r>
      <w:r w:rsidRPr="005641D6">
        <w:rPr>
          <w:rFonts w:ascii="Bahij Nazanin" w:hAnsi="Bahij Nazanin" w:cs="Bahij Nazanin"/>
          <w:b/>
          <w:color w:val="000000"/>
          <w:sz w:val="20"/>
          <w:szCs w:val="20"/>
          <w:rtl/>
        </w:rPr>
        <w:t>بلال بن رباح الحبشي , مؤذن الرسول صلى الله عليه وسلم وخازنه , أسلم قديماً وعذب في الله تعالى , أعتقه أبوبكر الصديق , فلزم الرسول صلى الله عليه وسلم وأذن له وشهد معه بدراً وجميع المشاهد , وآخى بينه وبين أبي عبيدة بن الجراح , ثم خرج بعد الرسول صلى الله عليه وسلم مجاهداً إلى أن مات بالشام زمن عمر , ودفن بحلب . (انظر - الإصابة: 1 / 326 , وتهذيب التهذيب: 1 / 441) .</w:t>
      </w:r>
      <w:r w:rsidRPr="005641D6">
        <w:rPr>
          <w:rFonts w:ascii="Bahij Nazanin" w:hAnsi="Bahij Nazanin" w:cs="Bahij Nazanin"/>
          <w:b/>
          <w:sz w:val="20"/>
          <w:szCs w:val="20"/>
          <w:rtl/>
        </w:rPr>
        <w:t xml:space="preserve"> </w:t>
      </w:r>
    </w:p>
  </w:footnote>
  <w:footnote w:id="61">
    <w:p w14:paraId="3F2CC92C"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راجع </w:t>
      </w:r>
      <w:r w:rsidRPr="005641D6">
        <w:rPr>
          <w:rFonts w:ascii="Bahij Nazanin" w:hAnsi="Bahij Nazanin" w:cs="Bahij Nazanin"/>
          <w:b/>
          <w:color w:val="000000"/>
          <w:sz w:val="20"/>
          <w:szCs w:val="20"/>
          <w:rtl/>
        </w:rPr>
        <w:t>الخراج , الإمام أبويوسف يعقوب بن إبراهيم , صـ26- 27.</w:t>
      </w:r>
    </w:p>
  </w:footnote>
  <w:footnote w:id="62">
    <w:p w14:paraId="342E6D02"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راجع </w:t>
      </w:r>
      <w:r w:rsidRPr="005641D6">
        <w:rPr>
          <w:rFonts w:ascii="Bahij Nazanin" w:hAnsi="Bahij Nazanin" w:cs="Bahij Nazanin"/>
          <w:b/>
          <w:color w:val="000000"/>
          <w:sz w:val="20"/>
          <w:szCs w:val="20"/>
          <w:rtl/>
        </w:rPr>
        <w:t>الطريق السوي إلى وحدة المسلمين , محمد المجذوب , صـ52.</w:t>
      </w:r>
      <w:r w:rsidRPr="005641D6">
        <w:rPr>
          <w:rFonts w:ascii="Bahij Nazanin" w:hAnsi="Bahij Nazanin" w:cs="Bahij Nazanin"/>
          <w:b/>
          <w:sz w:val="20"/>
          <w:szCs w:val="20"/>
          <w:rtl/>
        </w:rPr>
        <w:t xml:space="preserve"> </w:t>
      </w:r>
    </w:p>
  </w:footnote>
  <w:footnote w:id="63">
    <w:p w14:paraId="7418BF43"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سورة هود الآية رقم / 116.</w:t>
      </w:r>
      <w:r w:rsidRPr="005641D6">
        <w:rPr>
          <w:rFonts w:ascii="Bahij Nazanin" w:hAnsi="Bahij Nazanin" w:cs="Bahij Nazanin"/>
          <w:b/>
          <w:sz w:val="20"/>
          <w:szCs w:val="20"/>
          <w:rtl/>
        </w:rPr>
        <w:t xml:space="preserve"> </w:t>
      </w:r>
    </w:p>
  </w:footnote>
  <w:footnote w:id="64">
    <w:p w14:paraId="746E6FDD"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سورة آل عمران الآية رقم / 110.</w:t>
      </w:r>
      <w:r w:rsidRPr="005641D6">
        <w:rPr>
          <w:rFonts w:ascii="Bahij Nazanin" w:hAnsi="Bahij Nazanin" w:cs="Bahij Nazanin"/>
          <w:b/>
          <w:sz w:val="20"/>
          <w:szCs w:val="20"/>
          <w:rtl/>
        </w:rPr>
        <w:t xml:space="preserve"> </w:t>
      </w:r>
    </w:p>
  </w:footnote>
  <w:footnote w:id="65">
    <w:p w14:paraId="4BC65B4F"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سورة النساء الآية رقم / 59.</w:t>
      </w:r>
      <w:r w:rsidRPr="005641D6">
        <w:rPr>
          <w:rFonts w:ascii="Bahij Nazanin" w:hAnsi="Bahij Nazanin" w:cs="Bahij Nazanin"/>
          <w:b/>
          <w:sz w:val="20"/>
          <w:szCs w:val="20"/>
          <w:rtl/>
        </w:rPr>
        <w:t xml:space="preserve"> </w:t>
      </w:r>
    </w:p>
  </w:footnote>
  <w:footnote w:id="66">
    <w:p w14:paraId="13A9C071"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سبق تخريجه في صـ       .</w:t>
      </w:r>
    </w:p>
  </w:footnote>
  <w:footnote w:id="67">
    <w:p w14:paraId="72486140"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صحيح البخاري ، ﺟ ٩ / ﺻ٧٨، كتاب اﻷحكام . وصحيح مسلم ، ﺟ 3 / ﺻ١٤٧٧، رقم الحديث ١٨٤٩ كتاب الإمارة.</w:t>
      </w:r>
    </w:p>
  </w:footnote>
  <w:footnote w:id="68">
    <w:p w14:paraId="5DC7C8E9" w14:textId="77777777" w:rsidR="005641D6" w:rsidRPr="005641D6" w:rsidRDefault="005641D6" w:rsidP="005641D6">
      <w:pPr>
        <w:tabs>
          <w:tab w:val="right" w:pos="333"/>
        </w:tabs>
        <w:bidi/>
        <w:spacing w:beforeLines="15" w:before="36" w:afterLines="15" w:after="36" w:line="240" w:lineRule="auto"/>
        <w:ind w:left="63"/>
        <w:jc w:val="both"/>
        <w:outlineLvl w:val="0"/>
        <w:rPr>
          <w:rFonts w:ascii="Bahij Nazanin" w:hAnsi="Bahij Nazanin" w:cs="Bahij Nazanin"/>
          <w:b/>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النظرية السياسية الإسلامية في حقوق اﻹنسان الشرعية ، د.محمد أحمد مفتي.ود. سامي صالح الوكيل.</w:t>
      </w:r>
      <w:r w:rsidRPr="005641D6">
        <w:rPr>
          <w:rFonts w:ascii="Bahij Nazanin" w:hAnsi="Bahij Nazanin" w:cs="Bahij Nazanin"/>
          <w:b/>
          <w:sz w:val="20"/>
          <w:szCs w:val="20"/>
          <w:rtl/>
        </w:rPr>
        <w:t xml:space="preserve"> </w:t>
      </w:r>
    </w:p>
  </w:footnote>
  <w:footnote w:id="69">
    <w:p w14:paraId="54738BCD"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القانون الدولي في الإسلام , (خطبات بهاولبور2) , د. محمود أحمد غازي , صـ 158.</w:t>
      </w:r>
      <w:r w:rsidRPr="005641D6">
        <w:rPr>
          <w:rFonts w:ascii="Bahij Nazanin" w:hAnsi="Bahij Nazanin" w:cs="Bahij Nazanin"/>
          <w:b/>
          <w:sz w:val="20"/>
          <w:szCs w:val="20"/>
          <w:rtl/>
        </w:rPr>
        <w:t xml:space="preserve"> </w:t>
      </w:r>
    </w:p>
  </w:footnote>
  <w:footnote w:id="70">
    <w:p w14:paraId="6FC72CA8"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سورة أل عمران الأية رقم / 110.      </w:t>
      </w:r>
      <w:r w:rsidRPr="005641D6">
        <w:rPr>
          <w:rFonts w:ascii="Bahij Nazanin" w:hAnsi="Bahij Nazanin" w:cs="Bahij Nazanin"/>
          <w:b/>
          <w:sz w:val="20"/>
          <w:szCs w:val="20"/>
          <w:rtl/>
        </w:rPr>
        <w:t xml:space="preserve"> </w:t>
      </w:r>
    </w:p>
  </w:footnote>
  <w:footnote w:id="71">
    <w:p w14:paraId="47092C88"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سورة الحج الأية رقم / 41.</w:t>
      </w:r>
    </w:p>
  </w:footnote>
  <w:footnote w:id="72">
    <w:p w14:paraId="45FE2EDA"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سورة النحل الأية رقم / 90.           </w:t>
      </w:r>
    </w:p>
  </w:footnote>
  <w:footnote w:id="73">
    <w:p w14:paraId="43584C0B"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w:t>
      </w:r>
      <w:r w:rsidRPr="005641D6">
        <w:rPr>
          <w:rFonts w:ascii="Bahij Nazanin" w:hAnsi="Bahij Nazanin" w:cs="Bahij Nazanin"/>
          <w:b/>
          <w:color w:val="000000"/>
          <w:sz w:val="20"/>
          <w:szCs w:val="20"/>
          <w:rtl/>
        </w:rPr>
        <w:t xml:space="preserve"> سورة الشورى الأية رقم / 38.</w:t>
      </w:r>
      <w:r w:rsidRPr="005641D6">
        <w:rPr>
          <w:rFonts w:ascii="Bahij Nazanin" w:hAnsi="Bahij Nazanin" w:cs="Bahij Nazanin"/>
          <w:b/>
          <w:sz w:val="20"/>
          <w:szCs w:val="20"/>
          <w:rtl/>
        </w:rPr>
        <w:t xml:space="preserve"> </w:t>
      </w:r>
    </w:p>
  </w:footnote>
  <w:footnote w:id="74">
    <w:p w14:paraId="2D6A1C96"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Fonts w:ascii="Bahij Nazanin" w:hAnsi="Bahij Nazanin" w:cs="Bahij Nazanin"/>
          <w:b/>
          <w:sz w:val="20"/>
          <w:szCs w:val="20"/>
          <w:rtl/>
        </w:rPr>
        <w:footnoteRef/>
      </w:r>
      <w:r w:rsidRPr="005641D6">
        <w:rPr>
          <w:rFonts w:ascii="Bahij Nazanin" w:hAnsi="Bahij Nazanin" w:cs="Bahij Nazanin"/>
          <w:b/>
          <w:sz w:val="20"/>
          <w:szCs w:val="20"/>
          <w:rtl/>
        </w:rPr>
        <w:t xml:space="preserve">) </w:t>
      </w:r>
      <w:r w:rsidRPr="005641D6">
        <w:rPr>
          <w:rFonts w:ascii="Bahij Nazanin" w:hAnsi="Bahij Nazanin" w:cs="Bahij Nazanin"/>
          <w:b/>
          <w:color w:val="000000"/>
          <w:sz w:val="20"/>
          <w:szCs w:val="20"/>
          <w:rtl/>
        </w:rPr>
        <w:t>سورة الحجرات الأية رقم / 10.</w:t>
      </w:r>
    </w:p>
  </w:footnote>
  <w:footnote w:id="75">
    <w:p w14:paraId="5AD7711F"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Style w:val="FootnoteReference"/>
          <w:rFonts w:ascii="Bahij Nazanin" w:hAnsi="Bahij Nazanin" w:cs="Bahij Nazanin"/>
          <w:b/>
          <w:sz w:val="20"/>
          <w:szCs w:val="20"/>
          <w:rtl/>
        </w:rPr>
        <w:footnoteRef/>
      </w:r>
      <w:r w:rsidRPr="005641D6">
        <w:rPr>
          <w:rFonts w:ascii="Bahij Nazanin" w:hAnsi="Bahij Nazanin" w:cs="Bahij Nazanin"/>
          <w:b/>
          <w:sz w:val="20"/>
          <w:szCs w:val="20"/>
          <w:rtl/>
        </w:rPr>
        <w:t>) المشروعية الإسلامية العليا ـ د. علي جريشة، صـ 212، طـ 2 1986م دار الوفاء المنصورة .</w:t>
      </w:r>
    </w:p>
  </w:footnote>
  <w:footnote w:id="76">
    <w:p w14:paraId="161B88CF"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Style w:val="FootnoteReference"/>
          <w:rFonts w:ascii="Bahij Nazanin" w:hAnsi="Bahij Nazanin" w:cs="Bahij Nazanin"/>
          <w:b/>
          <w:sz w:val="20"/>
          <w:szCs w:val="20"/>
          <w:rtl/>
        </w:rPr>
        <w:footnoteRef/>
      </w:r>
      <w:r w:rsidRPr="005641D6">
        <w:rPr>
          <w:rFonts w:ascii="Bahij Nazanin" w:hAnsi="Bahij Nazanin" w:cs="Bahij Nazanin"/>
          <w:b/>
          <w:sz w:val="20"/>
          <w:szCs w:val="20"/>
          <w:rtl/>
        </w:rPr>
        <w:t>) سورة النساء / 59</w:t>
      </w:r>
    </w:p>
  </w:footnote>
  <w:footnote w:id="77">
    <w:p w14:paraId="395C18CF"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Style w:val="FootnoteReference"/>
          <w:rFonts w:ascii="Bahij Nazanin" w:hAnsi="Bahij Nazanin" w:cs="Bahij Nazanin"/>
          <w:b/>
          <w:sz w:val="20"/>
          <w:szCs w:val="20"/>
          <w:rtl/>
        </w:rPr>
        <w:footnoteRef/>
      </w:r>
      <w:r w:rsidRPr="005641D6">
        <w:rPr>
          <w:rFonts w:ascii="Bahij Nazanin" w:hAnsi="Bahij Nazanin" w:cs="Bahij Nazanin"/>
          <w:b/>
          <w:sz w:val="20"/>
          <w:szCs w:val="20"/>
          <w:rtl/>
        </w:rPr>
        <w:t>) سورة هود / 88</w:t>
      </w:r>
    </w:p>
  </w:footnote>
  <w:footnote w:id="78">
    <w:p w14:paraId="1D308C1A"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Style w:val="FootnoteReference"/>
          <w:rFonts w:ascii="Bahij Nazanin" w:hAnsi="Bahij Nazanin" w:cs="Bahij Nazanin"/>
          <w:b/>
          <w:sz w:val="20"/>
          <w:szCs w:val="20"/>
          <w:rtl/>
        </w:rPr>
        <w:footnoteRef/>
      </w:r>
      <w:r w:rsidRPr="005641D6">
        <w:rPr>
          <w:rFonts w:ascii="Bahij Nazanin" w:hAnsi="Bahij Nazanin" w:cs="Bahij Nazanin"/>
          <w:b/>
          <w:sz w:val="20"/>
          <w:szCs w:val="20"/>
          <w:rtl/>
        </w:rPr>
        <w:t>) الحرية السياسية في الإسلام د. أحمد شوقي الفنجري صـ 60 . ط2 , 1983م , دار القلم , الكويت .</w:t>
      </w:r>
    </w:p>
  </w:footnote>
  <w:footnote w:id="79">
    <w:p w14:paraId="6A7B7F2F"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Style w:val="FootnoteReference"/>
          <w:rFonts w:ascii="Bahij Nazanin" w:hAnsi="Bahij Nazanin" w:cs="Bahij Nazanin"/>
          <w:b/>
          <w:sz w:val="20"/>
          <w:szCs w:val="20"/>
          <w:rtl/>
        </w:rPr>
        <w:footnoteRef/>
      </w:r>
      <w:r w:rsidRPr="005641D6">
        <w:rPr>
          <w:rFonts w:ascii="Bahij Nazanin" w:hAnsi="Bahij Nazanin" w:cs="Bahij Nazanin"/>
          <w:b/>
          <w:sz w:val="20"/>
          <w:szCs w:val="20"/>
          <w:rtl/>
        </w:rPr>
        <w:t>) سورة البقرة / 42</w:t>
      </w:r>
    </w:p>
  </w:footnote>
  <w:footnote w:id="80">
    <w:p w14:paraId="1ECB21B1"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Style w:val="FootnoteReference"/>
          <w:rFonts w:ascii="Bahij Nazanin" w:hAnsi="Bahij Nazanin" w:cs="Bahij Nazanin"/>
          <w:b/>
          <w:sz w:val="20"/>
          <w:szCs w:val="20"/>
          <w:rtl/>
        </w:rPr>
        <w:footnoteRef/>
      </w:r>
      <w:r w:rsidRPr="005641D6">
        <w:rPr>
          <w:rFonts w:ascii="Bahij Nazanin" w:hAnsi="Bahij Nazanin" w:cs="Bahij Nazanin"/>
          <w:b/>
          <w:sz w:val="20"/>
          <w:szCs w:val="20"/>
          <w:rtl/>
        </w:rPr>
        <w:t xml:space="preserve">) الحرية السياسية في الإسلام , د. الفنجري , صـ169- 174 . </w:t>
      </w:r>
    </w:p>
  </w:footnote>
  <w:footnote w:id="81">
    <w:p w14:paraId="71D84130"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Style w:val="FootnoteReference"/>
          <w:rFonts w:ascii="Bahij Nazanin" w:hAnsi="Bahij Nazanin" w:cs="Bahij Nazanin"/>
          <w:b/>
          <w:sz w:val="20"/>
          <w:szCs w:val="20"/>
          <w:rtl/>
        </w:rPr>
        <w:footnoteRef/>
      </w:r>
      <w:r w:rsidRPr="005641D6">
        <w:rPr>
          <w:rFonts w:ascii="Bahij Nazanin" w:hAnsi="Bahij Nazanin" w:cs="Bahij Nazanin"/>
          <w:b/>
          <w:sz w:val="20"/>
          <w:szCs w:val="20"/>
          <w:rtl/>
        </w:rPr>
        <w:t>) فقه الخلافة وتطورها لتصبح عصبة أمم شرقية د. عبد الرزاق السنهوري صـ 286. مراجعة د. توفيق محمد الشاوي ، طـ الهيئة المصرية العامة للكتاب ـ القاهرة.</w:t>
      </w:r>
    </w:p>
  </w:footnote>
  <w:footnote w:id="82">
    <w:p w14:paraId="1049CFFE" w14:textId="77777777" w:rsidR="005641D6" w:rsidRPr="005641D6" w:rsidRDefault="005641D6" w:rsidP="005641D6">
      <w:pPr>
        <w:tabs>
          <w:tab w:val="right" w:pos="333"/>
        </w:tabs>
        <w:bidi/>
        <w:spacing w:beforeLines="15" w:before="36" w:afterLines="15" w:after="36" w:line="240" w:lineRule="auto"/>
        <w:ind w:left="63"/>
        <w:jc w:val="both"/>
        <w:rPr>
          <w:rFonts w:ascii="Bahij Nazanin" w:hAnsi="Bahij Nazanin" w:cs="Bahij Nazanin"/>
          <w:b/>
          <w:sz w:val="20"/>
          <w:szCs w:val="20"/>
        </w:rPr>
      </w:pPr>
      <w:r w:rsidRPr="005641D6">
        <w:rPr>
          <w:rFonts w:ascii="Bahij Nazanin" w:hAnsi="Bahij Nazanin" w:cs="Bahij Nazanin"/>
          <w:b/>
          <w:sz w:val="20"/>
          <w:szCs w:val="20"/>
          <w:rtl/>
        </w:rPr>
        <w:t>(</w:t>
      </w:r>
      <w:r w:rsidRPr="005641D6">
        <w:rPr>
          <w:rStyle w:val="FootnoteReference"/>
          <w:rFonts w:ascii="Bahij Nazanin" w:hAnsi="Bahij Nazanin" w:cs="Bahij Nazanin"/>
          <w:b/>
          <w:sz w:val="20"/>
          <w:szCs w:val="20"/>
          <w:rtl/>
        </w:rPr>
        <w:footnoteRef/>
      </w:r>
      <w:r w:rsidRPr="005641D6">
        <w:rPr>
          <w:rFonts w:ascii="Bahij Nazanin" w:hAnsi="Bahij Nazanin" w:cs="Bahij Nazanin"/>
          <w:b/>
          <w:sz w:val="20"/>
          <w:szCs w:val="20"/>
          <w:rtl/>
        </w:rPr>
        <w:t>) الحرية السياسية د. الفنجري صـ 147</w:t>
      </w:r>
    </w:p>
  </w:footnote>
  <w:footnote w:id="83">
    <w:p w14:paraId="2B7E796A" w14:textId="23E8BFE5" w:rsidR="005641D6" w:rsidRPr="005641D6" w:rsidRDefault="005641D6" w:rsidP="00740043">
      <w:pPr>
        <w:tabs>
          <w:tab w:val="right" w:pos="333"/>
        </w:tabs>
        <w:bidi/>
        <w:spacing w:beforeLines="15" w:before="36" w:afterLines="15" w:after="36" w:line="240" w:lineRule="auto"/>
        <w:ind w:left="63"/>
        <w:jc w:val="both"/>
        <w:rPr>
          <w:rFonts w:ascii="Bahij Nazanin" w:hAnsi="Bahij Nazanin" w:cs="Bahij Nazanin"/>
          <w:b/>
          <w:sz w:val="20"/>
          <w:szCs w:val="20"/>
          <w:rtl/>
        </w:rPr>
      </w:pPr>
      <w:r w:rsidRPr="005641D6">
        <w:rPr>
          <w:rFonts w:ascii="Bahij Nazanin" w:hAnsi="Bahij Nazanin" w:cs="Bahij Nazanin"/>
          <w:b/>
          <w:sz w:val="20"/>
          <w:szCs w:val="20"/>
          <w:rtl/>
        </w:rPr>
        <w:t>(</w:t>
      </w:r>
      <w:r w:rsidRPr="005641D6">
        <w:rPr>
          <w:rStyle w:val="FootnoteReference"/>
          <w:rFonts w:ascii="Bahij Nazanin" w:hAnsi="Bahij Nazanin" w:cs="Bahij Nazanin"/>
          <w:b/>
          <w:sz w:val="20"/>
          <w:szCs w:val="20"/>
          <w:rtl/>
        </w:rPr>
        <w:footnoteRef/>
      </w:r>
      <w:r w:rsidRPr="005641D6">
        <w:rPr>
          <w:rFonts w:ascii="Bahij Nazanin" w:hAnsi="Bahij Nazanin" w:cs="Bahij Nazanin"/>
          <w:b/>
          <w:sz w:val="20"/>
          <w:szCs w:val="20"/>
          <w:rtl/>
        </w:rPr>
        <w:t>) الحاكم وأصول الحكم في النظام الإسلامي د. صبحي عبده سعيد صـ 136.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77291" w14:textId="49CF12BD" w:rsidR="00DF6B82" w:rsidRPr="005C6F70" w:rsidRDefault="00DF6B82" w:rsidP="0031008C">
    <w:pPr>
      <w:pBdr>
        <w:bottom w:val="single" w:sz="4" w:space="1" w:color="auto"/>
      </w:pBdr>
      <w:tabs>
        <w:tab w:val="center" w:pos="4680"/>
        <w:tab w:val="right" w:pos="9360"/>
      </w:tabs>
      <w:bidi/>
      <w:spacing w:after="60" w:line="216" w:lineRule="auto"/>
      <w:ind w:left="-72"/>
      <w:jc w:val="center"/>
      <w:rPr>
        <w:rFonts w:ascii="Bahij Titr" w:eastAsia="Calibri" w:hAnsi="Bahij Titr" w:cs="Bahij Titr"/>
        <w:kern w:val="2"/>
        <w:lang w:bidi="ps-AF"/>
        <w14:ligatures w14:val="standardContextual"/>
      </w:rPr>
    </w:pPr>
    <w:r w:rsidRPr="005C6F70">
      <w:rPr>
        <w:rFonts w:ascii="Bahij Titr" w:eastAsia="Calibri" w:hAnsi="Bahij Titr" w:cs="Bahij Titr"/>
        <w:noProof/>
        <w:kern w:val="2"/>
        <w:rtl/>
        <w:lang w:bidi="fa-IR"/>
        <w14:ligatures w14:val="standardContextual"/>
      </w:rPr>
      <w:t xml:space="preserve">مجله علمی سلام، سال </w:t>
    </w:r>
    <w:r w:rsidR="006D659F">
      <w:rPr>
        <w:rFonts w:ascii="Bahij Titr" w:eastAsia="Calibri" w:hAnsi="Bahij Titr" w:cs="Bahij Titr" w:hint="cs"/>
        <w:noProof/>
        <w:kern w:val="2"/>
        <w:rtl/>
        <w:lang w:bidi="fa-IR"/>
        <w14:ligatures w14:val="standardContextual"/>
      </w:rPr>
      <w:t>اول</w:t>
    </w:r>
    <w:r w:rsidRPr="005C6F70">
      <w:rPr>
        <w:rFonts w:ascii="Bahij Titr" w:eastAsia="Calibri" w:hAnsi="Bahij Titr" w:cs="Bahij Titr"/>
        <w:noProof/>
        <w:kern w:val="2"/>
        <w:rtl/>
        <w:lang w:bidi="fa-IR"/>
        <w14:ligatures w14:val="standardContextual"/>
      </w:rPr>
      <w:t xml:space="preserve">، شماره </w:t>
    </w:r>
    <w:r w:rsidR="006D659F">
      <w:rPr>
        <w:rFonts w:ascii="Bahij Titr" w:eastAsia="Calibri" w:hAnsi="Bahij Titr" w:cs="Bahij Titr" w:hint="cs"/>
        <w:noProof/>
        <w:kern w:val="2"/>
        <w:rtl/>
        <w:lang w:bidi="ps-AF"/>
        <w14:ligatures w14:val="standardContextual"/>
      </w:rPr>
      <w:t>۱</w:t>
    </w:r>
    <w:r w:rsidRPr="005C6F70">
      <w:rPr>
        <w:rFonts w:ascii="Bahij Titr" w:eastAsia="Calibri" w:hAnsi="Bahij Titr" w:cs="Bahij Titr"/>
        <w:noProof/>
        <w:kern w:val="2"/>
        <w:rtl/>
        <w:lang w:bidi="fa-IR"/>
        <w14:ligatures w14:val="standardContextual"/>
      </w:rPr>
      <w:t xml:space="preserve">، </w:t>
    </w:r>
    <w:r>
      <w:rPr>
        <w:rFonts w:ascii="Bahij Titr" w:eastAsia="Calibri" w:hAnsi="Bahij Titr" w:cs="Bahij Titr" w:hint="cs"/>
        <w:noProof/>
        <w:kern w:val="2"/>
        <w:rtl/>
        <w:lang w:bidi="ps-AF"/>
        <w14:ligatures w14:val="standardContextual"/>
      </w:rPr>
      <w:t>بهار</w:t>
    </w:r>
    <w:r w:rsidRPr="005C6F70">
      <w:rPr>
        <w:rFonts w:ascii="Bahij Titr" w:eastAsia="Calibri" w:hAnsi="Bahij Titr" w:cs="Bahij Titr"/>
        <w:noProof/>
        <w:kern w:val="2"/>
        <w:rtl/>
        <w:lang w:bidi="fa-IR"/>
        <w14:ligatures w14:val="standardContextual"/>
      </w:rPr>
      <w:t xml:space="preserve"> </w:t>
    </w:r>
    <w:r w:rsidR="006D659F">
      <w:rPr>
        <w:rFonts w:ascii="Bahij Titr" w:eastAsia="Calibri" w:hAnsi="Bahij Titr" w:cs="Bahij Titr" w:hint="cs"/>
        <w:noProof/>
        <w:kern w:val="2"/>
        <w:rtl/>
        <w:lang w:bidi="ps-AF"/>
        <w14:ligatures w14:val="standardContextual"/>
      </w:rPr>
      <w:t>۱۳۹۰</w:t>
    </w:r>
    <w:r>
      <w:rPr>
        <w:rFonts w:ascii="Bahij Titr" w:eastAsia="Calibri" w:hAnsi="Bahij Titr" w:cs="Bahij Titr" w:hint="cs"/>
        <w:noProof/>
        <w:kern w:val="2"/>
        <w:rtl/>
        <w:lang w:bidi="ps-AF"/>
        <w14:ligatures w14:val="standardContextual"/>
      </w:rPr>
      <w:t xml:space="preserve"> </w:t>
    </w:r>
    <w:r w:rsidRPr="005C6F70">
      <w:rPr>
        <w:rFonts w:ascii="Bahij Titr" w:eastAsia="Calibri" w:hAnsi="Bahij Titr" w:cs="Bahij Titr"/>
        <w:noProof/>
        <w:kern w:val="2"/>
        <w:rtl/>
        <w:lang w:bidi="fa-IR"/>
        <w14:ligatures w14:val="standardContextual"/>
      </w:rPr>
      <w:t>هـ</w:t>
    </w:r>
    <w:r w:rsidRPr="005C6F70">
      <w:rPr>
        <w:rFonts w:ascii="Bahij Titr" w:eastAsia="Calibri" w:hAnsi="Bahij Titr" w:cs="Bahij Titr" w:hint="cs"/>
        <w:noProof/>
        <w:kern w:val="2"/>
        <w:rtl/>
        <w:lang w:bidi="ps-AF"/>
        <w14:ligatures w14:val="standardContextual"/>
      </w:rPr>
      <w:t xml:space="preserve"> ش</w:t>
    </w:r>
    <w:r w:rsidRPr="005C6F70">
      <w:rPr>
        <w:rFonts w:ascii="Bahij Titr" w:eastAsia="Calibri" w:hAnsi="Bahij Titr" w:cs="Bahij Titr" w:hint="cs"/>
        <w:noProof/>
        <w:kern w:val="2"/>
        <w:rtl/>
        <w:lang w:bidi="fa-IR"/>
        <w14:ligatures w14:val="standardContextual"/>
      </w:rPr>
      <w:t xml:space="preserve">  </w:t>
    </w:r>
    <w:r w:rsidR="006D659F">
      <w:rPr>
        <w:rFonts w:ascii="Bahij Titr" w:eastAsia="Calibri" w:hAnsi="Bahij Titr" w:cs="Bahij Titr"/>
        <w:noProof/>
        <w:kern w:val="2"/>
        <w:lang w:bidi="fa-IR"/>
        <w14:ligatures w14:val="standardContextual"/>
      </w:rPr>
      <w:t xml:space="preserve">                                                   </w:t>
    </w:r>
    <w:r>
      <w:rPr>
        <w:rFonts w:ascii="Bahij Titr" w:eastAsia="Calibri" w:hAnsi="Bahij Titr" w:cs="Bahij Titr"/>
        <w:noProof/>
        <w:kern w:val="2"/>
        <w:lang w:bidi="fa-IR"/>
        <w14:ligatures w14:val="standardContextual"/>
      </w:rPr>
      <w:t xml:space="preserve">    </w:t>
    </w:r>
    <w:r w:rsidRPr="005C6F70">
      <w:rPr>
        <w:rFonts w:ascii="Bahij Titr" w:eastAsia="Calibri" w:hAnsi="Bahij Titr" w:cs="Bahij Titr" w:hint="cs"/>
        <w:noProof/>
        <w:kern w:val="2"/>
        <w:rtl/>
        <w:lang w:bidi="fa-IR"/>
        <w14:ligatures w14:val="standardContextual"/>
      </w:rPr>
      <w:t xml:space="preserve"> </w:t>
    </w:r>
    <w:r>
      <w:rPr>
        <w:rFonts w:ascii="Bahij Titr" w:eastAsia="Calibri" w:hAnsi="Bahij Titr" w:cs="Bahij Titr"/>
        <w:noProof/>
        <w:kern w:val="2"/>
        <w:lang w:bidi="fa-IR"/>
        <w14:ligatures w14:val="standardContextual"/>
      </w:rPr>
      <w:t xml:space="preserve">  </w:t>
    </w:r>
    <w:r w:rsidRPr="005C6F70">
      <w:rPr>
        <w:rFonts w:ascii="Bahij Titr" w:eastAsia="Calibri" w:hAnsi="Bahij Titr" w:cs="Bahij Titr" w:hint="cs"/>
        <w:noProof/>
        <w:kern w:val="2"/>
        <w:rtl/>
        <w:lang w:bidi="fa-IR"/>
        <w14:ligatures w14:val="standardContextual"/>
      </w:rPr>
      <w:t xml:space="preserve"> </w:t>
    </w:r>
    <w:r w:rsidRPr="005C6F70">
      <w:rPr>
        <w:rFonts w:ascii="Bahij Titr" w:eastAsia="Calibri" w:hAnsi="Bahij Titr" w:cs="Bahij Titr" w:hint="cs"/>
        <w:noProof/>
        <w:kern w:val="2"/>
        <w:rtl/>
        <w:lang w:bidi="ps-AF"/>
        <w14:ligatures w14:val="standardContextual"/>
      </w:rPr>
      <w:t xml:space="preserve"> </w:t>
    </w:r>
    <w:r w:rsidRPr="005C6F70">
      <w:rPr>
        <w:rFonts w:ascii="Bahij Titr" w:eastAsia="Calibri" w:hAnsi="Bahij Titr" w:cs="Bahij Titr"/>
        <w:noProof/>
        <w:kern w:val="2"/>
        <w:lang w:bidi="fa-IR"/>
        <w14:ligatures w14:val="standardContextual"/>
      </w:rPr>
      <w:t xml:space="preserve">Salam Journal, </w:t>
    </w:r>
    <w:r w:rsidR="006D659F">
      <w:rPr>
        <w:rFonts w:ascii="Bahij Titr" w:eastAsia="Calibri" w:hAnsi="Bahij Titr" w:cs="Bahij Titr"/>
        <w:noProof/>
        <w:kern w:val="2"/>
        <w:lang w:bidi="ps-AF"/>
        <w14:ligatures w14:val="standardContextual"/>
      </w:rPr>
      <w:t>1</w:t>
    </w:r>
    <w:r w:rsidRPr="005C6F70">
      <w:rPr>
        <w:rFonts w:ascii="Bahij Titr" w:eastAsia="Calibri" w:hAnsi="Bahij Titr" w:cs="Bahij Titr"/>
        <w:noProof/>
        <w:kern w:val="2"/>
        <w:vertAlign w:val="superscript"/>
        <w:lang w:bidi="fa-IR"/>
        <w14:ligatures w14:val="standardContextual"/>
      </w:rPr>
      <w:t>th</w:t>
    </w:r>
    <w:r w:rsidRPr="005C6F70">
      <w:rPr>
        <w:rFonts w:ascii="Bahij Titr" w:eastAsia="Calibri" w:hAnsi="Bahij Titr" w:cs="Bahij Titr"/>
        <w:noProof/>
        <w:kern w:val="2"/>
        <w:lang w:bidi="fa-IR"/>
        <w14:ligatures w14:val="standardContextual"/>
      </w:rPr>
      <w:t xml:space="preserve"> year, Issue No. </w:t>
    </w:r>
    <w:r w:rsidR="0031008C">
      <w:rPr>
        <w:rFonts w:ascii="Bahij Titr" w:eastAsia="Calibri" w:hAnsi="Bahij Titr" w:cs="Bahij Titr"/>
        <w:noProof/>
        <w:kern w:val="2"/>
        <w:lang w:bidi="fa-IR"/>
        <w14:ligatures w14:val="standardContextual"/>
      </w:rPr>
      <w:t>1</w:t>
    </w:r>
    <w:r w:rsidRPr="005C6F70">
      <w:rPr>
        <w:rFonts w:ascii="Bahij Titr" w:eastAsia="Calibri" w:hAnsi="Bahij Titr" w:cs="Bahij Titr"/>
        <w:noProof/>
        <w:kern w:val="2"/>
        <w:lang w:bidi="fa-IR"/>
        <w14:ligatures w14:val="standardContextual"/>
      </w:rPr>
      <w:t>,</w:t>
    </w:r>
    <w:r w:rsidRPr="005C6F70">
      <w:rPr>
        <w:rFonts w:ascii="Bahij Muna" w:eastAsia="Calibri" w:hAnsi="Bahij Muna" w:cs="Bahij Muna"/>
        <w:kern w:val="2"/>
        <w:sz w:val="40"/>
        <w:szCs w:val="40"/>
        <w14:ligatures w14:val="standardContextual"/>
      </w:rPr>
      <w:t xml:space="preserve"> </w:t>
    </w:r>
    <w:r>
      <w:rPr>
        <w:rFonts w:ascii="Bahij Titr" w:eastAsia="Calibri" w:hAnsi="Bahij Titr" w:cs="Bahij Titr"/>
        <w:noProof/>
        <w:kern w:val="2"/>
        <w:lang w:bidi="fa-IR"/>
        <w14:ligatures w14:val="standardContextual"/>
      </w:rPr>
      <w:t xml:space="preserve">SPRING </w:t>
    </w:r>
    <w:r w:rsidR="006D659F">
      <w:rPr>
        <w:rFonts w:ascii="Bahij Titr" w:eastAsia="Calibri" w:hAnsi="Bahij Titr" w:cs="Bahij Titr"/>
        <w:noProof/>
        <w:kern w:val="2"/>
        <w:lang w:bidi="ps-AF"/>
        <w14:ligatures w14:val="standardContextual"/>
      </w:rPr>
      <w:t>2011</w:t>
    </w:r>
  </w:p>
  <w:p w14:paraId="352A2A27" w14:textId="77777777" w:rsidR="00DF6B82" w:rsidRPr="00DF6B82" w:rsidRDefault="00DF6B82" w:rsidP="00DF6B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0402" w:type="dxa"/>
      <w:jc w:val="center"/>
      <w:tblLook w:val="04A0" w:firstRow="1" w:lastRow="0" w:firstColumn="1" w:lastColumn="0" w:noHBand="0" w:noVBand="1"/>
    </w:tblPr>
    <w:tblGrid>
      <w:gridCol w:w="2096"/>
      <w:gridCol w:w="6000"/>
      <w:gridCol w:w="2306"/>
    </w:tblGrid>
    <w:tr w:rsidR="006964E4" w14:paraId="2B2615F7" w14:textId="77777777" w:rsidTr="006964E4">
      <w:trPr>
        <w:trHeight w:val="1677"/>
        <w:jc w:val="center"/>
      </w:trPr>
      <w:tc>
        <w:tcPr>
          <w:tcW w:w="2096" w:type="dxa"/>
          <w:tcBorders>
            <w:top w:val="single" w:sz="12" w:space="0" w:color="AEAAAA" w:themeColor="background2" w:themeShade="BF"/>
            <w:left w:val="nil"/>
            <w:bottom w:val="single" w:sz="18" w:space="0" w:color="AEAAAA" w:themeColor="background2" w:themeShade="BF"/>
            <w:right w:val="nil"/>
          </w:tcBorders>
          <w:vAlign w:val="center"/>
        </w:tcPr>
        <w:p w14:paraId="3BEF73CD" w14:textId="7EB4F263" w:rsidR="00354EF1" w:rsidRPr="006964E4" w:rsidRDefault="00354EF1" w:rsidP="00F7311E">
          <w:pPr>
            <w:bidi/>
            <w:jc w:val="center"/>
            <w:rPr>
              <w:rFonts w:ascii="Bahij Nazanin" w:hAnsi="Bahij Nazanin" w:cs="Bahij Nazanin"/>
              <w:color w:val="000000" w:themeColor="text1"/>
              <w:sz w:val="24"/>
              <w:szCs w:val="24"/>
              <w:rtl/>
            </w:rPr>
          </w:pPr>
        </w:p>
        <w:p w14:paraId="12596814" w14:textId="472F5641" w:rsidR="00354EF1" w:rsidRPr="005805C4" w:rsidRDefault="00354EF1" w:rsidP="006964E4">
          <w:pPr>
            <w:bidi/>
            <w:ind w:firstLine="720"/>
            <w:jc w:val="center"/>
            <w:rPr>
              <w:rFonts w:ascii="Bahij Nazanin" w:hAnsi="Bahij Nazanin" w:cs="Bahij Nazanin"/>
              <w:sz w:val="24"/>
              <w:szCs w:val="24"/>
              <w:rtl/>
            </w:rPr>
          </w:pPr>
        </w:p>
      </w:tc>
      <w:tc>
        <w:tcPr>
          <w:tcW w:w="6000" w:type="dxa"/>
          <w:tcBorders>
            <w:top w:val="single" w:sz="12" w:space="0" w:color="AEAAAA" w:themeColor="background2" w:themeShade="BF"/>
            <w:left w:val="nil"/>
            <w:bottom w:val="single" w:sz="18" w:space="0" w:color="AEAAAA" w:themeColor="background2" w:themeShade="BF"/>
            <w:right w:val="nil"/>
          </w:tcBorders>
          <w:shd w:val="clear" w:color="auto" w:fill="E7E6E6" w:themeFill="background2"/>
        </w:tcPr>
        <w:p w14:paraId="0AFA817D" w14:textId="7B9A489C" w:rsidR="00354EF1" w:rsidRPr="00B819CD" w:rsidRDefault="00354EF1" w:rsidP="00F7311E">
          <w:pPr>
            <w:bidi/>
            <w:jc w:val="center"/>
            <w:rPr>
              <w:rFonts w:ascii="Bahij Titr" w:hAnsi="Bahij Titr" w:cs="Bahij Titr"/>
              <w:sz w:val="28"/>
              <w:szCs w:val="28"/>
              <w:rtl/>
              <w:lang w:bidi="fa-IR"/>
            </w:rPr>
          </w:pPr>
          <w:r w:rsidRPr="00B819CD">
            <w:rPr>
              <w:rFonts w:ascii="Bahij Titr" w:hAnsi="Bahij Titr" w:cs="Bahij Titr"/>
              <w:sz w:val="28"/>
              <w:szCs w:val="28"/>
              <w:rtl/>
              <w:lang w:bidi="fa-IR"/>
            </w:rPr>
            <w:t>مجله علمی سلام</w:t>
          </w:r>
        </w:p>
        <w:p w14:paraId="6FA06C36" w14:textId="57FCDA34" w:rsidR="00354EF1" w:rsidRDefault="00354EF1" w:rsidP="00F7311E">
          <w:pPr>
            <w:bidi/>
            <w:jc w:val="center"/>
            <w:rPr>
              <w:rFonts w:asciiTheme="majorBidi" w:hAnsiTheme="majorBidi" w:cstheme="majorBidi"/>
              <w:b/>
              <w:bCs/>
              <w:sz w:val="28"/>
              <w:szCs w:val="28"/>
              <w:rtl/>
              <w:lang w:bidi="fa-IR"/>
            </w:rPr>
          </w:pPr>
          <w:r w:rsidRPr="00B819CD">
            <w:rPr>
              <w:rFonts w:asciiTheme="majorBidi" w:hAnsiTheme="majorBidi" w:cstheme="majorBidi"/>
              <w:b/>
              <w:bCs/>
              <w:sz w:val="28"/>
              <w:szCs w:val="28"/>
              <w:lang w:bidi="fa-IR"/>
            </w:rPr>
            <w:t xml:space="preserve">Salam Academic Journal </w:t>
          </w:r>
        </w:p>
        <w:p w14:paraId="7864438F" w14:textId="77777777" w:rsidR="00354EF1" w:rsidRPr="00B819CD" w:rsidRDefault="00354EF1" w:rsidP="00F7311E">
          <w:pPr>
            <w:bidi/>
            <w:jc w:val="center"/>
            <w:rPr>
              <w:rFonts w:asciiTheme="majorBidi" w:hAnsiTheme="majorBidi" w:cstheme="majorBidi"/>
              <w:i/>
              <w:iCs/>
              <w:sz w:val="24"/>
              <w:szCs w:val="24"/>
              <w:lang w:bidi="ps-AF"/>
            </w:rPr>
          </w:pPr>
          <w:r w:rsidRPr="00B819CD">
            <w:rPr>
              <w:rFonts w:asciiTheme="majorBidi" w:hAnsiTheme="majorBidi" w:cstheme="majorBidi"/>
              <w:i/>
              <w:iCs/>
              <w:sz w:val="24"/>
              <w:szCs w:val="24"/>
              <w:lang w:bidi="ps-AF"/>
            </w:rPr>
            <w:t>Journal Homepage</w:t>
          </w:r>
          <w:r>
            <w:rPr>
              <w:rFonts w:asciiTheme="majorBidi" w:hAnsiTheme="majorBidi" w:cstheme="majorBidi"/>
              <w:i/>
              <w:iCs/>
              <w:sz w:val="24"/>
              <w:szCs w:val="24"/>
              <w:lang w:bidi="ps-AF"/>
            </w:rPr>
            <w:t xml:space="preserve">: </w:t>
          </w:r>
          <w:hyperlink r:id="rId1" w:history="1">
            <w:r w:rsidRPr="00401710">
              <w:rPr>
                <w:rStyle w:val="Hyperlink"/>
                <w:rFonts w:asciiTheme="majorBidi" w:hAnsiTheme="majorBidi" w:cstheme="majorBidi"/>
                <w:i/>
                <w:iCs/>
                <w:sz w:val="24"/>
                <w:szCs w:val="24"/>
                <w:lang w:bidi="ps-AF"/>
              </w:rPr>
              <w:t>https://www.resaearch.salam.edu.af</w:t>
            </w:r>
          </w:hyperlink>
          <w:r>
            <w:rPr>
              <w:rFonts w:asciiTheme="majorBidi" w:hAnsiTheme="majorBidi" w:cstheme="majorBidi"/>
              <w:i/>
              <w:iCs/>
              <w:sz w:val="24"/>
              <w:szCs w:val="24"/>
              <w:lang w:bidi="ps-AF"/>
            </w:rPr>
            <w:t xml:space="preserve"> </w:t>
          </w:r>
        </w:p>
        <w:p w14:paraId="3980AD06" w14:textId="2D93CFBD" w:rsidR="00354EF1" w:rsidRPr="00F44194" w:rsidRDefault="00B82027" w:rsidP="00517232">
          <w:pPr>
            <w:bidi/>
            <w:jc w:val="center"/>
            <w:rPr>
              <w:rFonts w:ascii="Bahij Nazanin" w:hAnsi="Bahij Nazanin" w:cs="Bahij Nazanin"/>
              <w:b/>
              <w:bCs/>
              <w:sz w:val="24"/>
              <w:szCs w:val="24"/>
              <w:rtl/>
              <w:lang w:bidi="fa-IR"/>
            </w:rPr>
          </w:pPr>
          <w:r>
            <w:rPr>
              <w:rFonts w:ascii="Bahij Nazanin" w:hAnsi="Bahij Nazanin" w:cs="Bahij Nazanin" w:hint="cs"/>
              <w:b/>
              <w:bCs/>
              <w:sz w:val="24"/>
              <w:szCs w:val="24"/>
              <w:rtl/>
              <w:lang w:bidi="ps-AF"/>
            </w:rPr>
            <w:t xml:space="preserve"> </w:t>
          </w:r>
          <w:r w:rsidR="00517232" w:rsidRPr="00517232">
            <w:rPr>
              <w:rFonts w:ascii="Bahij Nazanin" w:hAnsi="Bahij Nazanin" w:cs="Bahij Nazanin"/>
              <w:b/>
              <w:bCs/>
              <w:sz w:val="24"/>
              <w:szCs w:val="24"/>
              <w:rtl/>
            </w:rPr>
            <w:t xml:space="preserve">السنة الأولى، العدد </w:t>
          </w:r>
          <w:r w:rsidR="00517232" w:rsidRPr="00517232">
            <w:rPr>
              <w:rFonts w:ascii="Bahij Nazanin" w:hAnsi="Bahij Nazanin" w:cs="Bahij Nazanin"/>
              <w:b/>
              <w:bCs/>
              <w:sz w:val="24"/>
              <w:szCs w:val="24"/>
              <w:rtl/>
              <w:lang w:bidi="fa-IR"/>
            </w:rPr>
            <w:t>۱</w:t>
          </w:r>
          <w:r w:rsidR="00517232" w:rsidRPr="00517232">
            <w:rPr>
              <w:rFonts w:ascii="Bahij Nazanin" w:hAnsi="Bahij Nazanin" w:cs="Bahij Nazanin"/>
              <w:b/>
              <w:bCs/>
              <w:sz w:val="24"/>
              <w:szCs w:val="24"/>
              <w:rtl/>
            </w:rPr>
            <w:t xml:space="preserve">، ربيع سنة </w:t>
          </w:r>
          <w:r w:rsidR="00517232" w:rsidRPr="00517232">
            <w:rPr>
              <w:rFonts w:ascii="Bahij Nazanin" w:hAnsi="Bahij Nazanin" w:cs="Bahij Nazanin"/>
              <w:b/>
              <w:bCs/>
              <w:sz w:val="24"/>
              <w:szCs w:val="24"/>
              <w:rtl/>
              <w:lang w:bidi="fa-IR"/>
            </w:rPr>
            <w:t>۱۳۹۰</w:t>
          </w:r>
          <w:r w:rsidR="00517232" w:rsidRPr="00517232">
            <w:rPr>
              <w:rFonts w:ascii="Bahij Nazanin" w:hAnsi="Bahij Nazanin" w:cs="Bahij Nazanin"/>
              <w:b/>
              <w:bCs/>
              <w:sz w:val="24"/>
              <w:szCs w:val="24"/>
              <w:rtl/>
            </w:rPr>
            <w:t xml:space="preserve"> هـ ش</w:t>
          </w:r>
        </w:p>
      </w:tc>
      <w:tc>
        <w:tcPr>
          <w:tcW w:w="2306" w:type="dxa"/>
          <w:tcBorders>
            <w:top w:val="single" w:sz="12" w:space="0" w:color="AEAAAA" w:themeColor="background2" w:themeShade="BF"/>
            <w:left w:val="nil"/>
            <w:bottom w:val="single" w:sz="18" w:space="0" w:color="AEAAAA" w:themeColor="background2" w:themeShade="BF"/>
            <w:right w:val="nil"/>
          </w:tcBorders>
        </w:tcPr>
        <w:p w14:paraId="187AA48F" w14:textId="77777777" w:rsidR="00354EF1" w:rsidRDefault="00354EF1" w:rsidP="00F7311E">
          <w:pPr>
            <w:bidi/>
            <w:rPr>
              <w:rFonts w:ascii="Bahij Nazanin" w:hAnsi="Bahij Nazanin" w:cs="Bahij Nazanin"/>
              <w:sz w:val="24"/>
              <w:szCs w:val="24"/>
              <w:rtl/>
            </w:rPr>
          </w:pPr>
          <w:r w:rsidRPr="00905169">
            <w:rPr>
              <w:noProof/>
              <w:sz w:val="20"/>
              <w:szCs w:val="20"/>
            </w:rPr>
            <w:drawing>
              <wp:anchor distT="0" distB="0" distL="114300" distR="114300" simplePos="0" relativeHeight="251657216" behindDoc="1" locked="0" layoutInCell="1" allowOverlap="1" wp14:anchorId="6F255FEC" wp14:editId="5D7B9293">
                <wp:simplePos x="0" y="0"/>
                <wp:positionH relativeFrom="column">
                  <wp:posOffset>46355</wp:posOffset>
                </wp:positionH>
                <wp:positionV relativeFrom="paragraph">
                  <wp:posOffset>90805</wp:posOffset>
                </wp:positionV>
                <wp:extent cx="899770" cy="907085"/>
                <wp:effectExtent l="0" t="0" r="0" b="7620"/>
                <wp:wrapNone/>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9770" cy="907085"/>
                        </a:xfrm>
                        <a:prstGeom prst="rect">
                          <a:avLst/>
                        </a:prstGeom>
                      </pic:spPr>
                    </pic:pic>
                  </a:graphicData>
                </a:graphic>
                <wp14:sizeRelH relativeFrom="page">
                  <wp14:pctWidth>0</wp14:pctWidth>
                </wp14:sizeRelH>
                <wp14:sizeRelV relativeFrom="page">
                  <wp14:pctHeight>0</wp14:pctHeight>
                </wp14:sizeRelV>
              </wp:anchor>
            </w:drawing>
          </w:r>
        </w:p>
        <w:p w14:paraId="3407D293" w14:textId="04E1D004" w:rsidR="00C6781A" w:rsidRDefault="00C6781A" w:rsidP="00F7311E">
          <w:pPr>
            <w:bidi/>
            <w:jc w:val="center"/>
            <w:rPr>
              <w:rFonts w:ascii="Bahij Nazanin" w:hAnsi="Bahij Nazanin" w:cs="Bahij Nazanin"/>
              <w:sz w:val="24"/>
              <w:szCs w:val="24"/>
              <w:rtl/>
            </w:rPr>
          </w:pPr>
        </w:p>
        <w:p w14:paraId="65F5E9D1" w14:textId="2617D1E4" w:rsidR="00C6781A" w:rsidRDefault="00C6781A" w:rsidP="00C6781A">
          <w:pPr>
            <w:bidi/>
            <w:rPr>
              <w:rFonts w:ascii="Bahij Nazanin" w:hAnsi="Bahij Nazanin" w:cs="Bahij Nazanin"/>
              <w:sz w:val="24"/>
              <w:szCs w:val="24"/>
              <w:rtl/>
            </w:rPr>
          </w:pPr>
        </w:p>
        <w:p w14:paraId="7ADBDEEF" w14:textId="77777777" w:rsidR="00354EF1" w:rsidRPr="00C6781A" w:rsidRDefault="00354EF1" w:rsidP="00C6781A">
          <w:pPr>
            <w:bidi/>
            <w:jc w:val="right"/>
            <w:rPr>
              <w:rFonts w:ascii="Bahij Nazanin" w:hAnsi="Bahij Nazanin" w:cs="Bahij Nazanin"/>
              <w:sz w:val="24"/>
              <w:szCs w:val="24"/>
              <w:rtl/>
            </w:rPr>
          </w:pPr>
        </w:p>
      </w:tc>
    </w:tr>
  </w:tbl>
  <w:p w14:paraId="31482A54" w14:textId="7EC3C436" w:rsidR="00354EF1" w:rsidRDefault="006964E4" w:rsidP="00354EF1">
    <w:pPr>
      <w:pStyle w:val="Header"/>
    </w:pPr>
    <w:r w:rsidRPr="006964E4">
      <w:rPr>
        <w:rFonts w:ascii="Bahij Nazanin" w:hAnsi="Bahij Nazanin" w:cs="Bahij Nazanin"/>
        <w:noProof/>
        <w:color w:val="000000" w:themeColor="text1"/>
        <w:sz w:val="24"/>
        <w:szCs w:val="24"/>
        <w:rtl/>
      </w:rPr>
      <mc:AlternateContent>
        <mc:Choice Requires="wps">
          <w:drawing>
            <wp:anchor distT="0" distB="0" distL="114300" distR="114300" simplePos="0" relativeHeight="251659264" behindDoc="0" locked="0" layoutInCell="1" allowOverlap="1" wp14:anchorId="1D97E61E" wp14:editId="75CA96BD">
              <wp:simplePos x="0" y="0"/>
              <wp:positionH relativeFrom="column">
                <wp:posOffset>5349240</wp:posOffset>
              </wp:positionH>
              <wp:positionV relativeFrom="paragraph">
                <wp:posOffset>-1096645</wp:posOffset>
              </wp:positionV>
              <wp:extent cx="1247775" cy="1019175"/>
              <wp:effectExtent l="0" t="0" r="0" b="0"/>
              <wp:wrapNone/>
              <wp:docPr id="5" name="Rectangle 5"/>
              <wp:cNvGraphicFramePr/>
              <a:graphic xmlns:a="http://schemas.openxmlformats.org/drawingml/2006/main">
                <a:graphicData uri="http://schemas.microsoft.com/office/word/2010/wordprocessingShape">
                  <wps:wsp>
                    <wps:cNvSpPr/>
                    <wps:spPr>
                      <a:xfrm>
                        <a:off x="0" y="0"/>
                        <a:ext cx="1247775" cy="10191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0A7290" w14:textId="49251110" w:rsidR="006964E4" w:rsidRPr="006964E4" w:rsidRDefault="006A36B0" w:rsidP="006964E4">
                          <w:pPr>
                            <w:jc w:val="center"/>
                            <w:rPr>
                              <w:color w:val="000000" w:themeColor="text1"/>
                              <w:lang w:bidi="fa-IR"/>
                            </w:rPr>
                          </w:pPr>
                          <w:r>
                            <w:rPr>
                              <w:noProof/>
                              <w:color w:val="000000" w:themeColor="text1"/>
                            </w:rPr>
                            <w:drawing>
                              <wp:inline distT="0" distB="0" distL="0" distR="0" wp14:anchorId="2E0C61DD" wp14:editId="435437AD">
                                <wp:extent cx="1074420" cy="9620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لوگوی تحقیقات.PNG"/>
                                        <pic:cNvPicPr/>
                                      </pic:nvPicPr>
                                      <pic:blipFill>
                                        <a:blip r:embed="rId3">
                                          <a:extLst>
                                            <a:ext uri="{28A0092B-C50C-407E-A947-70E740481C1C}">
                                              <a14:useLocalDpi xmlns:a14="http://schemas.microsoft.com/office/drawing/2010/main" val="0"/>
                                            </a:ext>
                                          </a:extLst>
                                        </a:blip>
                                        <a:stretch>
                                          <a:fillRect/>
                                        </a:stretch>
                                      </pic:blipFill>
                                      <pic:spPr>
                                        <a:xfrm>
                                          <a:off x="0" y="0"/>
                                          <a:ext cx="1074420" cy="9620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7E61E" id="Rectangle 5" o:spid="_x0000_s1028" style="position:absolute;margin-left:421.2pt;margin-top:-86.35pt;width:98.25pt;height:8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" filled="f" stroked="f" strokeweight="1pt">
              <v:textbox>
                <w:txbxContent>
                  <w:p w14:paraId="610A7290" w14:textId="49251110" w:rsidR="006964E4" w:rsidRPr="006964E4" w:rsidRDefault="006A36B0" w:rsidP="006964E4">
                    <w:pPr>
                      <w:jc w:val="center"/>
                      <w:rPr>
                        <w:color w:val="000000" w:themeColor="text1"/>
                        <w:lang w:bidi="fa-IR"/>
                      </w:rPr>
                    </w:pPr>
                    <w:r>
                      <w:rPr>
                        <w:noProof/>
                        <w:color w:val="000000" w:themeColor="text1"/>
                      </w:rPr>
                      <w:drawing>
                        <wp:inline distT="0" distB="0" distL="0" distR="0" wp14:anchorId="2E0C61DD" wp14:editId="435437AD">
                          <wp:extent cx="1074420" cy="9620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لوگوی تحقیقات.PNG"/>
                                  <pic:cNvPicPr/>
                                </pic:nvPicPr>
                                <pic:blipFill>
                                  <a:blip r:embed="rId3">
                                    <a:extLst>
                                      <a:ext uri="{28A0092B-C50C-407E-A947-70E740481C1C}">
                                        <a14:useLocalDpi xmlns:a14="http://schemas.microsoft.com/office/drawing/2010/main" val="0"/>
                                      </a:ext>
                                    </a:extLst>
                                  </a:blip>
                                  <a:stretch>
                                    <a:fillRect/>
                                  </a:stretch>
                                </pic:blipFill>
                                <pic:spPr>
                                  <a:xfrm>
                                    <a:off x="0" y="0"/>
                                    <a:ext cx="1074420" cy="962025"/>
                                  </a:xfrm>
                                  <a:prstGeom prst="rect">
                                    <a:avLst/>
                                  </a:prstGeom>
                                </pic:spPr>
                              </pic:pic>
                            </a:graphicData>
                          </a:graphic>
                        </wp:inline>
                      </w:drawing>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3591"/>
    <w:multiLevelType w:val="hybridMultilevel"/>
    <w:tmpl w:val="571AF618"/>
    <w:lvl w:ilvl="0" w:tplc="13A88028">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DB6EB8"/>
    <w:multiLevelType w:val="hybridMultilevel"/>
    <w:tmpl w:val="1B2E1862"/>
    <w:lvl w:ilvl="0" w:tplc="0409000F">
      <w:start w:val="1"/>
      <w:numFmt w:val="decimal"/>
      <w:lvlText w:val="%1."/>
      <w:lvlJc w:val="left"/>
      <w:pPr>
        <w:ind w:left="1152" w:hanging="360"/>
      </w:pPr>
      <w:rPr>
        <w:rFonts w:hint="default"/>
        <w:bCs w:val="0"/>
        <w:iCs w:val="0"/>
        <w:szCs w:val="32"/>
      </w:r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2" w15:restartNumberingAfterBreak="0">
    <w:nsid w:val="0226235E"/>
    <w:multiLevelType w:val="hybridMultilevel"/>
    <w:tmpl w:val="5DFC1052"/>
    <w:lvl w:ilvl="0" w:tplc="F954AA1C">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065357FC"/>
    <w:multiLevelType w:val="hybridMultilevel"/>
    <w:tmpl w:val="40543F38"/>
    <w:lvl w:ilvl="0" w:tplc="13A88028">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8651F"/>
    <w:multiLevelType w:val="hybridMultilevel"/>
    <w:tmpl w:val="44B44040"/>
    <w:lvl w:ilvl="0" w:tplc="26282DC8">
      <w:start w:val="1"/>
      <w:numFmt w:val="decimal"/>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239B37F4"/>
    <w:multiLevelType w:val="hybridMultilevel"/>
    <w:tmpl w:val="8FC05944"/>
    <w:lvl w:ilvl="0" w:tplc="13A88028">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25291E"/>
    <w:multiLevelType w:val="hybridMultilevel"/>
    <w:tmpl w:val="52BA27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50147E"/>
    <w:multiLevelType w:val="hybridMultilevel"/>
    <w:tmpl w:val="1D7460BE"/>
    <w:lvl w:ilvl="0" w:tplc="F34A1070">
      <w:start w:val="1"/>
      <w:numFmt w:val="decimal"/>
      <w:lvlText w:val="%1-"/>
      <w:lvlJc w:val="left"/>
      <w:pPr>
        <w:ind w:left="1005" w:hanging="375"/>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2D5017A7"/>
    <w:multiLevelType w:val="hybridMultilevel"/>
    <w:tmpl w:val="9E349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36422E"/>
    <w:multiLevelType w:val="hybridMultilevel"/>
    <w:tmpl w:val="ECD06EEE"/>
    <w:lvl w:ilvl="0" w:tplc="0409000F">
      <w:start w:val="1"/>
      <w:numFmt w:val="decimal"/>
      <w:lvlText w:val="%1."/>
      <w:lvlJc w:val="left"/>
      <w:pPr>
        <w:ind w:left="990" w:hanging="360"/>
      </w:pPr>
      <w:rPr>
        <w:rFonts w:hint="default"/>
        <w:bCs w:val="0"/>
        <w:iCs w:val="0"/>
        <w:szCs w:val="32"/>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abstractNum w:abstractNumId="10" w15:restartNumberingAfterBreak="0">
    <w:nsid w:val="505E78DC"/>
    <w:multiLevelType w:val="hybridMultilevel"/>
    <w:tmpl w:val="02829D2A"/>
    <w:lvl w:ilvl="0" w:tplc="0409000F">
      <w:start w:val="1"/>
      <w:numFmt w:val="decimal"/>
      <w:lvlText w:val="%1."/>
      <w:lvlJc w:val="left"/>
      <w:pPr>
        <w:ind w:left="1152" w:hanging="360"/>
      </w:pPr>
      <w:rPr>
        <w:rFonts w:hint="default"/>
        <w:bCs w:val="0"/>
        <w:iCs w:val="0"/>
        <w:szCs w:val="32"/>
      </w:r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11" w15:restartNumberingAfterBreak="0">
    <w:nsid w:val="53174F11"/>
    <w:multiLevelType w:val="hybridMultilevel"/>
    <w:tmpl w:val="06843D38"/>
    <w:lvl w:ilvl="0" w:tplc="16D43A1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3421E0"/>
    <w:multiLevelType w:val="hybridMultilevel"/>
    <w:tmpl w:val="EF984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8E57C0"/>
    <w:multiLevelType w:val="hybridMultilevel"/>
    <w:tmpl w:val="06AAF89C"/>
    <w:lvl w:ilvl="0" w:tplc="5756CF5E">
      <w:numFmt w:val="bullet"/>
      <w:lvlText w:val=""/>
      <w:lvlJc w:val="left"/>
      <w:pPr>
        <w:ind w:left="936" w:hanging="360"/>
      </w:pPr>
      <w:rPr>
        <w:rFonts w:ascii="Symbol" w:eastAsia="Times New Roman" w:hAnsi="Symbol" w:cs="B Badr" w:hint="default"/>
      </w:rPr>
    </w:lvl>
    <w:lvl w:ilvl="1" w:tplc="04090003">
      <w:start w:val="1"/>
      <w:numFmt w:val="bullet"/>
      <w:lvlText w:val="o"/>
      <w:lvlJc w:val="left"/>
      <w:pPr>
        <w:ind w:left="1656" w:hanging="360"/>
      </w:pPr>
      <w:rPr>
        <w:rFonts w:ascii="Courier New" w:hAnsi="Courier New" w:cs="Courier New" w:hint="default"/>
      </w:rPr>
    </w:lvl>
    <w:lvl w:ilvl="2" w:tplc="04090005">
      <w:start w:val="1"/>
      <w:numFmt w:val="bullet"/>
      <w:lvlText w:val=""/>
      <w:lvlJc w:val="left"/>
      <w:pPr>
        <w:ind w:left="2376" w:hanging="360"/>
      </w:pPr>
      <w:rPr>
        <w:rFonts w:ascii="Wingdings" w:hAnsi="Wingdings" w:hint="default"/>
      </w:rPr>
    </w:lvl>
    <w:lvl w:ilvl="3" w:tplc="04090001">
      <w:start w:val="1"/>
      <w:numFmt w:val="bullet"/>
      <w:lvlText w:val=""/>
      <w:lvlJc w:val="left"/>
      <w:pPr>
        <w:ind w:left="3096" w:hanging="360"/>
      </w:pPr>
      <w:rPr>
        <w:rFonts w:ascii="Symbol" w:hAnsi="Symbol" w:hint="default"/>
      </w:rPr>
    </w:lvl>
    <w:lvl w:ilvl="4" w:tplc="04090003">
      <w:start w:val="1"/>
      <w:numFmt w:val="bullet"/>
      <w:lvlText w:val="o"/>
      <w:lvlJc w:val="left"/>
      <w:pPr>
        <w:ind w:left="3816" w:hanging="360"/>
      </w:pPr>
      <w:rPr>
        <w:rFonts w:ascii="Courier New" w:hAnsi="Courier New" w:cs="Courier New" w:hint="default"/>
      </w:rPr>
    </w:lvl>
    <w:lvl w:ilvl="5" w:tplc="04090005">
      <w:start w:val="1"/>
      <w:numFmt w:val="bullet"/>
      <w:lvlText w:val=""/>
      <w:lvlJc w:val="left"/>
      <w:pPr>
        <w:ind w:left="4536" w:hanging="360"/>
      </w:pPr>
      <w:rPr>
        <w:rFonts w:ascii="Wingdings" w:hAnsi="Wingdings" w:hint="default"/>
      </w:rPr>
    </w:lvl>
    <w:lvl w:ilvl="6" w:tplc="04090001">
      <w:start w:val="1"/>
      <w:numFmt w:val="bullet"/>
      <w:lvlText w:val=""/>
      <w:lvlJc w:val="left"/>
      <w:pPr>
        <w:ind w:left="5256" w:hanging="360"/>
      </w:pPr>
      <w:rPr>
        <w:rFonts w:ascii="Symbol" w:hAnsi="Symbol" w:hint="default"/>
      </w:rPr>
    </w:lvl>
    <w:lvl w:ilvl="7" w:tplc="04090003">
      <w:start w:val="1"/>
      <w:numFmt w:val="bullet"/>
      <w:lvlText w:val="o"/>
      <w:lvlJc w:val="left"/>
      <w:pPr>
        <w:ind w:left="5976" w:hanging="360"/>
      </w:pPr>
      <w:rPr>
        <w:rFonts w:ascii="Courier New" w:hAnsi="Courier New" w:cs="Courier New" w:hint="default"/>
      </w:rPr>
    </w:lvl>
    <w:lvl w:ilvl="8" w:tplc="04090005">
      <w:start w:val="1"/>
      <w:numFmt w:val="bullet"/>
      <w:lvlText w:val=""/>
      <w:lvlJc w:val="left"/>
      <w:pPr>
        <w:ind w:left="6696" w:hanging="360"/>
      </w:pPr>
      <w:rPr>
        <w:rFonts w:ascii="Wingdings" w:hAnsi="Wingdings" w:hint="default"/>
      </w:rPr>
    </w:lvl>
  </w:abstractNum>
  <w:abstractNum w:abstractNumId="14" w15:restartNumberingAfterBreak="0">
    <w:nsid w:val="5DBD6D27"/>
    <w:multiLevelType w:val="hybridMultilevel"/>
    <w:tmpl w:val="3724DBE4"/>
    <w:lvl w:ilvl="0" w:tplc="0409000F">
      <w:start w:val="1"/>
      <w:numFmt w:val="decimal"/>
      <w:lvlText w:val="%1."/>
      <w:lvlJc w:val="left"/>
      <w:pPr>
        <w:ind w:left="1350" w:hanging="360"/>
      </w:pPr>
      <w:rPr>
        <w:rFonts w:hint="default"/>
        <w:bCs w:val="0"/>
        <w:iCs w:val="0"/>
        <w:szCs w:val="32"/>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15" w15:restartNumberingAfterBreak="0">
    <w:nsid w:val="65907F50"/>
    <w:multiLevelType w:val="hybridMultilevel"/>
    <w:tmpl w:val="DE146894"/>
    <w:lvl w:ilvl="0" w:tplc="F34A1070">
      <w:start w:val="1"/>
      <w:numFmt w:val="decimal"/>
      <w:lvlText w:val="%1-"/>
      <w:lvlJc w:val="left"/>
      <w:pPr>
        <w:ind w:left="100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F6615C"/>
    <w:multiLevelType w:val="hybridMultilevel"/>
    <w:tmpl w:val="79C289BA"/>
    <w:lvl w:ilvl="0" w:tplc="FB5CC072">
      <w:start w:val="1"/>
      <w:numFmt w:val="bullet"/>
      <w:lvlText w:val="-"/>
      <w:lvlJc w:val="left"/>
      <w:pPr>
        <w:ind w:left="1350" w:hanging="360"/>
      </w:pPr>
      <w:rPr>
        <w:rFonts w:ascii="Arial" w:eastAsia="Calibri" w:hAnsi="Arial" w:cs="Aria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67932CB6"/>
    <w:multiLevelType w:val="hybridMultilevel"/>
    <w:tmpl w:val="5EDA2ED6"/>
    <w:lvl w:ilvl="0" w:tplc="3C84ED2E">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733F7764"/>
    <w:multiLevelType w:val="hybridMultilevel"/>
    <w:tmpl w:val="704C74D0"/>
    <w:lvl w:ilvl="0" w:tplc="0409000F">
      <w:start w:val="1"/>
      <w:numFmt w:val="decimal"/>
      <w:lvlText w:val="%1."/>
      <w:lvlJc w:val="left"/>
      <w:pPr>
        <w:ind w:left="1152" w:hanging="360"/>
      </w:pPr>
      <w:rPr>
        <w:rFonts w:hint="default"/>
        <w:bCs w:val="0"/>
        <w:iCs w:val="0"/>
        <w:szCs w:val="32"/>
      </w:r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19" w15:restartNumberingAfterBreak="0">
    <w:nsid w:val="79DA637B"/>
    <w:multiLevelType w:val="hybridMultilevel"/>
    <w:tmpl w:val="E1FE6030"/>
    <w:lvl w:ilvl="0" w:tplc="13A8802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9"/>
  </w:num>
  <w:num w:numId="2">
    <w:abstractNumId w:val="18"/>
  </w:num>
  <w:num w:numId="3">
    <w:abstractNumId w:val="10"/>
  </w:num>
  <w:num w:numId="4">
    <w:abstractNumId w:val="1"/>
  </w:num>
  <w:num w:numId="5">
    <w:abstractNumId w:val="14"/>
  </w:num>
  <w:num w:numId="6">
    <w:abstractNumId w:val="11"/>
  </w:num>
  <w:num w:numId="7">
    <w:abstractNumId w:val="8"/>
  </w:num>
  <w:num w:numId="8">
    <w:abstractNumId w:val="12"/>
  </w:num>
  <w:num w:numId="9">
    <w:abstractNumId w:val="7"/>
  </w:num>
  <w:num w:numId="10">
    <w:abstractNumId w:val="15"/>
  </w:num>
  <w:num w:numId="11">
    <w:abstractNumId w:val="17"/>
  </w:num>
  <w:num w:numId="12">
    <w:abstractNumId w:val="16"/>
  </w:num>
  <w:num w:numId="13">
    <w:abstractNumId w:val="19"/>
  </w:num>
  <w:num w:numId="14">
    <w:abstractNumId w:val="5"/>
  </w:num>
  <w:num w:numId="15">
    <w:abstractNumId w:val="0"/>
  </w:num>
  <w:num w:numId="16">
    <w:abstractNumId w:val="3"/>
  </w:num>
  <w:num w:numId="17">
    <w:abstractNumId w:val="2"/>
  </w:num>
  <w:num w:numId="18">
    <w:abstractNumId w:val="6"/>
  </w:num>
  <w:num w:numId="19">
    <w:abstractNumId w:val="13"/>
  </w:num>
  <w:num w:numId="2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proofState w:spelling="clean"/>
  <w:defaultTabStop w:val="720"/>
  <w:characterSpacingControl w:val="doNotCompress"/>
  <w:hdrShapeDefaults>
    <o:shapedefaults v:ext="edit" spidmax="65537"/>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046A"/>
    <w:rsid w:val="00001393"/>
    <w:rsid w:val="0000403C"/>
    <w:rsid w:val="000221EA"/>
    <w:rsid w:val="00042C9B"/>
    <w:rsid w:val="00044E16"/>
    <w:rsid w:val="000867F3"/>
    <w:rsid w:val="000935CC"/>
    <w:rsid w:val="000A00C0"/>
    <w:rsid w:val="000B1783"/>
    <w:rsid w:val="000B5523"/>
    <w:rsid w:val="000C1A9C"/>
    <w:rsid w:val="000D072C"/>
    <w:rsid w:val="000E65BD"/>
    <w:rsid w:val="000F58E1"/>
    <w:rsid w:val="0010030D"/>
    <w:rsid w:val="00107A7E"/>
    <w:rsid w:val="00113823"/>
    <w:rsid w:val="001230C1"/>
    <w:rsid w:val="0012547C"/>
    <w:rsid w:val="00133033"/>
    <w:rsid w:val="0013481A"/>
    <w:rsid w:val="00135907"/>
    <w:rsid w:val="00142127"/>
    <w:rsid w:val="001423F3"/>
    <w:rsid w:val="00152427"/>
    <w:rsid w:val="00164707"/>
    <w:rsid w:val="00165A73"/>
    <w:rsid w:val="00176F96"/>
    <w:rsid w:val="001901F5"/>
    <w:rsid w:val="001B0412"/>
    <w:rsid w:val="001E2F2B"/>
    <w:rsid w:val="001E6450"/>
    <w:rsid w:val="001E763F"/>
    <w:rsid w:val="001E7D5F"/>
    <w:rsid w:val="0020284C"/>
    <w:rsid w:val="00224360"/>
    <w:rsid w:val="00233AD8"/>
    <w:rsid w:val="00243E3D"/>
    <w:rsid w:val="00247F8A"/>
    <w:rsid w:val="002600AF"/>
    <w:rsid w:val="00261226"/>
    <w:rsid w:val="0026513B"/>
    <w:rsid w:val="00284D25"/>
    <w:rsid w:val="002A2874"/>
    <w:rsid w:val="002B6363"/>
    <w:rsid w:val="002E1396"/>
    <w:rsid w:val="002E50D4"/>
    <w:rsid w:val="002F72D3"/>
    <w:rsid w:val="00301A73"/>
    <w:rsid w:val="0031008C"/>
    <w:rsid w:val="0032382C"/>
    <w:rsid w:val="00323882"/>
    <w:rsid w:val="003454D6"/>
    <w:rsid w:val="003466DE"/>
    <w:rsid w:val="00350941"/>
    <w:rsid w:val="00354EF1"/>
    <w:rsid w:val="003634A7"/>
    <w:rsid w:val="00363790"/>
    <w:rsid w:val="00395913"/>
    <w:rsid w:val="003A142A"/>
    <w:rsid w:val="003A3DCA"/>
    <w:rsid w:val="003A62C7"/>
    <w:rsid w:val="003A637A"/>
    <w:rsid w:val="003C0FA8"/>
    <w:rsid w:val="003E15A7"/>
    <w:rsid w:val="003E45A5"/>
    <w:rsid w:val="003E5A73"/>
    <w:rsid w:val="003F10C4"/>
    <w:rsid w:val="003F34A7"/>
    <w:rsid w:val="00411B57"/>
    <w:rsid w:val="00416020"/>
    <w:rsid w:val="00416758"/>
    <w:rsid w:val="00423806"/>
    <w:rsid w:val="004348F8"/>
    <w:rsid w:val="004369DB"/>
    <w:rsid w:val="0043734A"/>
    <w:rsid w:val="00451670"/>
    <w:rsid w:val="00456155"/>
    <w:rsid w:val="004801C1"/>
    <w:rsid w:val="00480DBC"/>
    <w:rsid w:val="0048435C"/>
    <w:rsid w:val="00493C3A"/>
    <w:rsid w:val="004A052C"/>
    <w:rsid w:val="004A65AF"/>
    <w:rsid w:val="004A6F27"/>
    <w:rsid w:val="004B3EC5"/>
    <w:rsid w:val="004B49F8"/>
    <w:rsid w:val="004C44DB"/>
    <w:rsid w:val="004C4CFF"/>
    <w:rsid w:val="004E62B8"/>
    <w:rsid w:val="00517232"/>
    <w:rsid w:val="00517DA5"/>
    <w:rsid w:val="00534458"/>
    <w:rsid w:val="00534DC4"/>
    <w:rsid w:val="00546F55"/>
    <w:rsid w:val="00550E4A"/>
    <w:rsid w:val="0055164C"/>
    <w:rsid w:val="005566D5"/>
    <w:rsid w:val="005603BD"/>
    <w:rsid w:val="005641D6"/>
    <w:rsid w:val="00567376"/>
    <w:rsid w:val="0057082A"/>
    <w:rsid w:val="005805C4"/>
    <w:rsid w:val="005854A4"/>
    <w:rsid w:val="005951CA"/>
    <w:rsid w:val="005A0670"/>
    <w:rsid w:val="005B5DA1"/>
    <w:rsid w:val="005B7F09"/>
    <w:rsid w:val="005C4BDF"/>
    <w:rsid w:val="005C6364"/>
    <w:rsid w:val="005C6F70"/>
    <w:rsid w:val="005F7051"/>
    <w:rsid w:val="006143DB"/>
    <w:rsid w:val="00627C96"/>
    <w:rsid w:val="006359AB"/>
    <w:rsid w:val="00645D43"/>
    <w:rsid w:val="006541BD"/>
    <w:rsid w:val="00660FD4"/>
    <w:rsid w:val="006655AE"/>
    <w:rsid w:val="00681E3B"/>
    <w:rsid w:val="0068276D"/>
    <w:rsid w:val="006964E4"/>
    <w:rsid w:val="00697412"/>
    <w:rsid w:val="006A36B0"/>
    <w:rsid w:val="006C5B36"/>
    <w:rsid w:val="006D659F"/>
    <w:rsid w:val="006D6AD5"/>
    <w:rsid w:val="006D7CD0"/>
    <w:rsid w:val="00702030"/>
    <w:rsid w:val="00710743"/>
    <w:rsid w:val="00712AF6"/>
    <w:rsid w:val="00715786"/>
    <w:rsid w:val="00740043"/>
    <w:rsid w:val="00751BB8"/>
    <w:rsid w:val="007543A9"/>
    <w:rsid w:val="0076195B"/>
    <w:rsid w:val="007628C2"/>
    <w:rsid w:val="00781175"/>
    <w:rsid w:val="007818C0"/>
    <w:rsid w:val="00797AAC"/>
    <w:rsid w:val="007A01F5"/>
    <w:rsid w:val="007A1FA1"/>
    <w:rsid w:val="007A7B8E"/>
    <w:rsid w:val="007C47F6"/>
    <w:rsid w:val="007C79F3"/>
    <w:rsid w:val="007D1BFD"/>
    <w:rsid w:val="007D63F6"/>
    <w:rsid w:val="007D6CF4"/>
    <w:rsid w:val="007E02FD"/>
    <w:rsid w:val="007E429F"/>
    <w:rsid w:val="007F3E51"/>
    <w:rsid w:val="007F58ED"/>
    <w:rsid w:val="007F6481"/>
    <w:rsid w:val="00803828"/>
    <w:rsid w:val="00805EC2"/>
    <w:rsid w:val="00807A6B"/>
    <w:rsid w:val="00807FEF"/>
    <w:rsid w:val="00823647"/>
    <w:rsid w:val="00825C08"/>
    <w:rsid w:val="00887ABF"/>
    <w:rsid w:val="008A2B98"/>
    <w:rsid w:val="008C27A3"/>
    <w:rsid w:val="008C6D4F"/>
    <w:rsid w:val="008D234C"/>
    <w:rsid w:val="008D64B8"/>
    <w:rsid w:val="00905169"/>
    <w:rsid w:val="00916A0A"/>
    <w:rsid w:val="009414A0"/>
    <w:rsid w:val="0094744A"/>
    <w:rsid w:val="0095686D"/>
    <w:rsid w:val="00961BC2"/>
    <w:rsid w:val="00980059"/>
    <w:rsid w:val="009864A3"/>
    <w:rsid w:val="00992399"/>
    <w:rsid w:val="009B082D"/>
    <w:rsid w:val="009C6AE6"/>
    <w:rsid w:val="009F0BBD"/>
    <w:rsid w:val="009F31B7"/>
    <w:rsid w:val="00A1710E"/>
    <w:rsid w:val="00A27D9C"/>
    <w:rsid w:val="00A51BA6"/>
    <w:rsid w:val="00A54DBA"/>
    <w:rsid w:val="00A6538F"/>
    <w:rsid w:val="00A8216E"/>
    <w:rsid w:val="00A83EF5"/>
    <w:rsid w:val="00A9229B"/>
    <w:rsid w:val="00A95D03"/>
    <w:rsid w:val="00AA1342"/>
    <w:rsid w:val="00AC5C0A"/>
    <w:rsid w:val="00AD0752"/>
    <w:rsid w:val="00AD1698"/>
    <w:rsid w:val="00AD1F19"/>
    <w:rsid w:val="00AF416B"/>
    <w:rsid w:val="00AF66CD"/>
    <w:rsid w:val="00AF6AEC"/>
    <w:rsid w:val="00AF6C52"/>
    <w:rsid w:val="00B025DF"/>
    <w:rsid w:val="00B20375"/>
    <w:rsid w:val="00B2366A"/>
    <w:rsid w:val="00B523BA"/>
    <w:rsid w:val="00B65AE4"/>
    <w:rsid w:val="00B819CD"/>
    <w:rsid w:val="00B82027"/>
    <w:rsid w:val="00BC32CA"/>
    <w:rsid w:val="00BC496F"/>
    <w:rsid w:val="00BC7920"/>
    <w:rsid w:val="00BE2381"/>
    <w:rsid w:val="00C02D01"/>
    <w:rsid w:val="00C16BBF"/>
    <w:rsid w:val="00C418E4"/>
    <w:rsid w:val="00C44110"/>
    <w:rsid w:val="00C6781A"/>
    <w:rsid w:val="00C75A39"/>
    <w:rsid w:val="00C87256"/>
    <w:rsid w:val="00CD7561"/>
    <w:rsid w:val="00CF29EE"/>
    <w:rsid w:val="00CF2E7A"/>
    <w:rsid w:val="00CF75F5"/>
    <w:rsid w:val="00D06086"/>
    <w:rsid w:val="00D2738A"/>
    <w:rsid w:val="00D32C11"/>
    <w:rsid w:val="00D45FDE"/>
    <w:rsid w:val="00D531D7"/>
    <w:rsid w:val="00D547BA"/>
    <w:rsid w:val="00D61045"/>
    <w:rsid w:val="00D61B12"/>
    <w:rsid w:val="00D636B7"/>
    <w:rsid w:val="00D63F41"/>
    <w:rsid w:val="00D760C7"/>
    <w:rsid w:val="00D90788"/>
    <w:rsid w:val="00D968B2"/>
    <w:rsid w:val="00DA0AF2"/>
    <w:rsid w:val="00DA247F"/>
    <w:rsid w:val="00DB7434"/>
    <w:rsid w:val="00DE4E25"/>
    <w:rsid w:val="00DF6B82"/>
    <w:rsid w:val="00E010F7"/>
    <w:rsid w:val="00E04C00"/>
    <w:rsid w:val="00E06A81"/>
    <w:rsid w:val="00E119F5"/>
    <w:rsid w:val="00E352DE"/>
    <w:rsid w:val="00E403E2"/>
    <w:rsid w:val="00E4604F"/>
    <w:rsid w:val="00E5752B"/>
    <w:rsid w:val="00E62536"/>
    <w:rsid w:val="00E65725"/>
    <w:rsid w:val="00E66604"/>
    <w:rsid w:val="00E66B58"/>
    <w:rsid w:val="00E74961"/>
    <w:rsid w:val="00E844D1"/>
    <w:rsid w:val="00E87325"/>
    <w:rsid w:val="00E87472"/>
    <w:rsid w:val="00E958CF"/>
    <w:rsid w:val="00EA7FC6"/>
    <w:rsid w:val="00EB3ACA"/>
    <w:rsid w:val="00EB5001"/>
    <w:rsid w:val="00EC00A4"/>
    <w:rsid w:val="00EF10F3"/>
    <w:rsid w:val="00F017B0"/>
    <w:rsid w:val="00F21064"/>
    <w:rsid w:val="00F2258E"/>
    <w:rsid w:val="00F35F76"/>
    <w:rsid w:val="00F41298"/>
    <w:rsid w:val="00F44194"/>
    <w:rsid w:val="00F47064"/>
    <w:rsid w:val="00F566F9"/>
    <w:rsid w:val="00F56BCF"/>
    <w:rsid w:val="00F7046A"/>
    <w:rsid w:val="00F70A9D"/>
    <w:rsid w:val="00F72A53"/>
    <w:rsid w:val="00F755C1"/>
    <w:rsid w:val="00F75BD7"/>
    <w:rsid w:val="00FB1B5C"/>
    <w:rsid w:val="00FC58D7"/>
    <w:rsid w:val="00FE27AF"/>
    <w:rsid w:val="00FE5DE2"/>
    <w:rsid w:val="00FF69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54358A16"/>
  <w15:docId w15:val="{3CD80ECB-8120-4E9B-B0F3-FC3DFA459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393"/>
  </w:style>
  <w:style w:type="paragraph" w:styleId="Heading1">
    <w:name w:val="heading 1"/>
    <w:basedOn w:val="Normal"/>
    <w:next w:val="Normal"/>
    <w:link w:val="Heading1Char"/>
    <w:uiPriority w:val="9"/>
    <w:qFormat/>
    <w:rsid w:val="007D1BFD"/>
    <w:pPr>
      <w:keepNext/>
      <w:keepLines/>
      <w:spacing w:before="24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7157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1578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1578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71578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11B57"/>
    <w:pPr>
      <w:keepNext/>
      <w:keepLines/>
      <w:bidi/>
      <w:spacing w:before="40" w:after="0" w:line="240" w:lineRule="auto"/>
      <w:ind w:firstLine="432"/>
      <w:jc w:val="both"/>
      <w:outlineLvl w:val="5"/>
    </w:pPr>
    <w:rPr>
      <w:rFonts w:eastAsiaTheme="majorEastAsia" w:cstheme="majorBidi"/>
      <w:bCs/>
      <w:i/>
      <w:iCs/>
      <w:color w:val="595959" w:themeColor="text1" w:themeTint="A6"/>
      <w:kern w:val="2"/>
      <w:szCs w:val="32"/>
      <w14:ligatures w14:val="standardContextual"/>
    </w:rPr>
  </w:style>
  <w:style w:type="paragraph" w:styleId="Heading7">
    <w:name w:val="heading 7"/>
    <w:basedOn w:val="Normal"/>
    <w:next w:val="Normal"/>
    <w:link w:val="Heading7Char"/>
    <w:uiPriority w:val="9"/>
    <w:semiHidden/>
    <w:unhideWhenUsed/>
    <w:qFormat/>
    <w:rsid w:val="00411B57"/>
    <w:pPr>
      <w:keepNext/>
      <w:keepLines/>
      <w:bidi/>
      <w:spacing w:before="40" w:after="0" w:line="240" w:lineRule="auto"/>
      <w:ind w:firstLine="432"/>
      <w:jc w:val="both"/>
      <w:outlineLvl w:val="6"/>
    </w:pPr>
    <w:rPr>
      <w:rFonts w:eastAsiaTheme="majorEastAsia" w:cstheme="majorBidi"/>
      <w:bCs/>
      <w:color w:val="595959" w:themeColor="text1" w:themeTint="A6"/>
      <w:kern w:val="2"/>
      <w:szCs w:val="32"/>
      <w14:ligatures w14:val="standardContextual"/>
    </w:rPr>
  </w:style>
  <w:style w:type="paragraph" w:styleId="Heading8">
    <w:name w:val="heading 8"/>
    <w:basedOn w:val="Normal"/>
    <w:next w:val="Normal"/>
    <w:link w:val="Heading8Char"/>
    <w:uiPriority w:val="9"/>
    <w:semiHidden/>
    <w:unhideWhenUsed/>
    <w:qFormat/>
    <w:rsid w:val="00411B57"/>
    <w:pPr>
      <w:keepNext/>
      <w:keepLines/>
      <w:bidi/>
      <w:spacing w:after="0" w:line="240" w:lineRule="auto"/>
      <w:ind w:firstLine="432"/>
      <w:jc w:val="both"/>
      <w:outlineLvl w:val="7"/>
    </w:pPr>
    <w:rPr>
      <w:rFonts w:eastAsiaTheme="majorEastAsia" w:cstheme="majorBidi"/>
      <w:bCs/>
      <w:i/>
      <w:iCs/>
      <w:color w:val="272727" w:themeColor="text1" w:themeTint="D8"/>
      <w:kern w:val="2"/>
      <w:szCs w:val="32"/>
      <w14:ligatures w14:val="standardContextual"/>
    </w:rPr>
  </w:style>
  <w:style w:type="paragraph" w:styleId="Heading9">
    <w:name w:val="heading 9"/>
    <w:basedOn w:val="Normal"/>
    <w:next w:val="Normal"/>
    <w:link w:val="Heading9Char"/>
    <w:uiPriority w:val="9"/>
    <w:semiHidden/>
    <w:unhideWhenUsed/>
    <w:qFormat/>
    <w:rsid w:val="00411B57"/>
    <w:pPr>
      <w:keepNext/>
      <w:keepLines/>
      <w:bidi/>
      <w:spacing w:after="0" w:line="240" w:lineRule="auto"/>
      <w:ind w:firstLine="432"/>
      <w:jc w:val="both"/>
      <w:outlineLvl w:val="8"/>
    </w:pPr>
    <w:rPr>
      <w:rFonts w:eastAsiaTheme="majorEastAsia" w:cstheme="majorBidi"/>
      <w:bCs/>
      <w:color w:val="272727" w:themeColor="text1" w:themeTint="D8"/>
      <w:kern w:val="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bstractHeading">
    <w:name w:val="IEEE Abstract Heading"/>
    <w:basedOn w:val="Normal"/>
    <w:next w:val="Normal"/>
    <w:link w:val="IEEEAbstractHeadingChar"/>
    <w:rsid w:val="004B49F8"/>
    <w:pPr>
      <w:adjustRightInd w:val="0"/>
      <w:snapToGrid w:val="0"/>
      <w:spacing w:after="0" w:line="240" w:lineRule="auto"/>
      <w:jc w:val="both"/>
    </w:pPr>
    <w:rPr>
      <w:rFonts w:ascii="Times New Roman" w:eastAsia="SimSun" w:hAnsi="Times New Roman" w:cs="Times New Roman"/>
      <w:b/>
      <w:i/>
      <w:sz w:val="18"/>
      <w:szCs w:val="24"/>
      <w:lang w:val="en-GB" w:eastAsia="en-GB"/>
    </w:rPr>
  </w:style>
  <w:style w:type="character" w:customStyle="1" w:styleId="IEEEAbstractHeadingChar">
    <w:name w:val="IEEE Abstract Heading Char"/>
    <w:link w:val="IEEEAbstractHeading"/>
    <w:rsid w:val="004B49F8"/>
    <w:rPr>
      <w:rFonts w:ascii="Times New Roman" w:eastAsia="SimSun" w:hAnsi="Times New Roman" w:cs="Times New Roman"/>
      <w:b/>
      <w:i/>
      <w:sz w:val="18"/>
      <w:szCs w:val="24"/>
      <w:lang w:val="en-GB" w:eastAsia="en-GB"/>
    </w:rPr>
  </w:style>
  <w:style w:type="paragraph" w:styleId="Header">
    <w:name w:val="header"/>
    <w:basedOn w:val="Normal"/>
    <w:link w:val="HeaderChar"/>
    <w:uiPriority w:val="99"/>
    <w:unhideWhenUsed/>
    <w:rsid w:val="007D1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1BFD"/>
  </w:style>
  <w:style w:type="paragraph" w:styleId="Footer">
    <w:name w:val="footer"/>
    <w:basedOn w:val="Normal"/>
    <w:link w:val="FooterChar"/>
    <w:uiPriority w:val="99"/>
    <w:unhideWhenUsed/>
    <w:rsid w:val="007D1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1BFD"/>
  </w:style>
  <w:style w:type="paragraph" w:customStyle="1" w:styleId="Heading11">
    <w:name w:val="Heading 11"/>
    <w:basedOn w:val="Normal"/>
    <w:next w:val="Normal"/>
    <w:uiPriority w:val="9"/>
    <w:qFormat/>
    <w:rsid w:val="007D1BFD"/>
    <w:pPr>
      <w:keepNext/>
      <w:keepLines/>
      <w:bidi/>
      <w:spacing w:before="480" w:after="0" w:line="276" w:lineRule="auto"/>
      <w:outlineLvl w:val="0"/>
    </w:pPr>
    <w:rPr>
      <w:rFonts w:ascii="Cambria" w:eastAsia="Times New Roman" w:hAnsi="Cambria" w:cs="Times New Roman"/>
      <w:b/>
      <w:bCs/>
      <w:color w:val="365F91"/>
      <w:sz w:val="28"/>
      <w:szCs w:val="28"/>
    </w:rPr>
  </w:style>
  <w:style w:type="numbering" w:customStyle="1" w:styleId="NoList1">
    <w:name w:val="No List1"/>
    <w:next w:val="NoList"/>
    <w:uiPriority w:val="99"/>
    <w:semiHidden/>
    <w:unhideWhenUsed/>
    <w:rsid w:val="007D1BFD"/>
  </w:style>
  <w:style w:type="character" w:customStyle="1" w:styleId="Heading1Char">
    <w:name w:val="Heading 1 Char"/>
    <w:basedOn w:val="DefaultParagraphFont"/>
    <w:link w:val="Heading1"/>
    <w:uiPriority w:val="9"/>
    <w:rsid w:val="007D1BFD"/>
    <w:rPr>
      <w:rFonts w:ascii="Cambria" w:eastAsia="Times New Roman" w:hAnsi="Cambria" w:cs="Times New Roman"/>
      <w:b/>
      <w:bCs/>
      <w:color w:val="365F91"/>
      <w:sz w:val="28"/>
      <w:szCs w:val="28"/>
    </w:rPr>
  </w:style>
  <w:style w:type="paragraph" w:styleId="ListParagraph">
    <w:name w:val="List Paragraph"/>
    <w:aliases w:val="List Paragraph (numbered (a)),WB Para,Bullets,List Paragraph1,Akapit z listą BS,List Square,Colorful List - Accent 11,Dot pt,F5 List Paragraph,List Paragraph Char Char Char,Indicator Text,Numbered Para 1,Bullet 1,List Paragraph12"/>
    <w:basedOn w:val="Normal"/>
    <w:link w:val="ListParagraphChar"/>
    <w:uiPriority w:val="34"/>
    <w:qFormat/>
    <w:rsid w:val="007D1BFD"/>
    <w:pPr>
      <w:bidi/>
      <w:spacing w:after="200" w:line="276" w:lineRule="auto"/>
      <w:ind w:left="720"/>
      <w:contextualSpacing/>
    </w:pPr>
  </w:style>
  <w:style w:type="character" w:styleId="Hyperlink">
    <w:name w:val="Hyperlink"/>
    <w:basedOn w:val="DefaultParagraphFont"/>
    <w:unhideWhenUsed/>
    <w:rsid w:val="007D1BFD"/>
    <w:rPr>
      <w:color w:val="0000FF"/>
      <w:u w:val="single"/>
    </w:rPr>
  </w:style>
  <w:style w:type="character" w:styleId="LineNumber">
    <w:name w:val="line number"/>
    <w:basedOn w:val="DefaultParagraphFont"/>
    <w:uiPriority w:val="99"/>
    <w:semiHidden/>
    <w:unhideWhenUsed/>
    <w:rsid w:val="007D1BFD"/>
  </w:style>
  <w:style w:type="table" w:styleId="TableGrid">
    <w:name w:val="Table Grid"/>
    <w:basedOn w:val="TableNormal"/>
    <w:rsid w:val="007D1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D1BFD"/>
    <w:pPr>
      <w:bidi/>
      <w:spacing w:after="200" w:line="276" w:lineRule="auto"/>
    </w:pPr>
    <w:rPr>
      <w:rFonts w:ascii="Times New Roman" w:hAnsi="Times New Roman" w:cs="Times New Roman"/>
      <w:sz w:val="24"/>
      <w:szCs w:val="24"/>
    </w:rPr>
  </w:style>
  <w:style w:type="paragraph" w:styleId="FootnoteText">
    <w:name w:val="footnote text"/>
    <w:basedOn w:val="Normal"/>
    <w:link w:val="FootnoteTextChar"/>
    <w:uiPriority w:val="99"/>
    <w:unhideWhenUsed/>
    <w:qFormat/>
    <w:rsid w:val="007D1BFD"/>
    <w:pPr>
      <w:bidi/>
      <w:spacing w:after="0" w:line="240" w:lineRule="auto"/>
    </w:pPr>
    <w:rPr>
      <w:sz w:val="20"/>
      <w:szCs w:val="20"/>
    </w:rPr>
  </w:style>
  <w:style w:type="character" w:customStyle="1" w:styleId="FootnoteTextChar">
    <w:name w:val="Footnote Text Char"/>
    <w:basedOn w:val="DefaultParagraphFont"/>
    <w:link w:val="FootnoteText"/>
    <w:uiPriority w:val="99"/>
    <w:rsid w:val="007D1BFD"/>
    <w:rPr>
      <w:sz w:val="20"/>
      <w:szCs w:val="20"/>
    </w:rPr>
  </w:style>
  <w:style w:type="character" w:styleId="FootnoteReference">
    <w:name w:val="footnote reference"/>
    <w:basedOn w:val="DefaultParagraphFont"/>
    <w:unhideWhenUsed/>
    <w:qFormat/>
    <w:rsid w:val="007D1BFD"/>
    <w:rPr>
      <w:vertAlign w:val="superscript"/>
    </w:rPr>
  </w:style>
  <w:style w:type="character" w:customStyle="1" w:styleId="Heading1Char1">
    <w:name w:val="Heading 1 Char1"/>
    <w:basedOn w:val="DefaultParagraphFont"/>
    <w:uiPriority w:val="9"/>
    <w:rsid w:val="007D1BFD"/>
    <w:rPr>
      <w:rFonts w:asciiTheme="majorHAnsi" w:eastAsiaTheme="majorEastAsia" w:hAnsiTheme="majorHAnsi" w:cstheme="majorBidi"/>
      <w:color w:val="2F5496" w:themeColor="accent1" w:themeShade="BF"/>
      <w:sz w:val="32"/>
      <w:szCs w:val="32"/>
    </w:rPr>
  </w:style>
  <w:style w:type="character" w:customStyle="1" w:styleId="UnresolvedMention1">
    <w:name w:val="Unresolved Mention1"/>
    <w:basedOn w:val="DefaultParagraphFont"/>
    <w:uiPriority w:val="99"/>
    <w:semiHidden/>
    <w:unhideWhenUsed/>
    <w:rsid w:val="003A637A"/>
    <w:rPr>
      <w:color w:val="605E5C"/>
      <w:shd w:val="clear" w:color="auto" w:fill="E1DFDD"/>
    </w:rPr>
  </w:style>
  <w:style w:type="character" w:customStyle="1" w:styleId="null">
    <w:name w:val="null"/>
    <w:basedOn w:val="DefaultParagraphFont"/>
    <w:rsid w:val="003A637A"/>
  </w:style>
  <w:style w:type="character" w:customStyle="1" w:styleId="ListParagraphChar">
    <w:name w:val="List Paragraph Char"/>
    <w:aliases w:val="List Paragraph (numbered (a)) Char,WB Para Char,Bullets Char,List Paragraph1 Char,Akapit z listą BS Char,List Square Char,Colorful List - Accent 11 Char,Dot pt Char,F5 List Paragraph Char,List Paragraph Char Char Char Char"/>
    <w:link w:val="ListParagraph"/>
    <w:uiPriority w:val="34"/>
    <w:qFormat/>
    <w:rsid w:val="003A637A"/>
  </w:style>
  <w:style w:type="paragraph" w:styleId="TOC6">
    <w:name w:val="toc 6"/>
    <w:basedOn w:val="Normal"/>
    <w:next w:val="Normal"/>
    <w:autoRedefine/>
    <w:rsid w:val="003A637A"/>
    <w:pPr>
      <w:widowControl w:val="0"/>
      <w:bidi/>
      <w:spacing w:after="0" w:line="240" w:lineRule="auto"/>
      <w:ind w:left="1800" w:firstLine="454"/>
      <w:jc w:val="both"/>
    </w:pPr>
    <w:rPr>
      <w:rFonts w:ascii="Times New Roman" w:eastAsiaTheme="minorEastAsia" w:hAnsi="Times New Roman" w:cs="Traditional Arabic"/>
      <w:color w:val="000000"/>
      <w:sz w:val="36"/>
      <w:szCs w:val="36"/>
      <w:lang w:eastAsia="ar-SA"/>
    </w:rPr>
  </w:style>
  <w:style w:type="character" w:customStyle="1" w:styleId="Heading3Char">
    <w:name w:val="Heading 3 Char"/>
    <w:basedOn w:val="DefaultParagraphFont"/>
    <w:link w:val="Heading3"/>
    <w:uiPriority w:val="9"/>
    <w:rsid w:val="00715786"/>
    <w:rPr>
      <w:rFonts w:asciiTheme="majorHAnsi" w:eastAsiaTheme="majorEastAsia" w:hAnsiTheme="majorHAnsi" w:cstheme="majorBidi"/>
      <w:color w:val="1F3763" w:themeColor="accent1" w:themeShade="7F"/>
      <w:sz w:val="24"/>
      <w:szCs w:val="24"/>
    </w:rPr>
  </w:style>
  <w:style w:type="character" w:styleId="Strong">
    <w:name w:val="Strong"/>
    <w:aliases w:val="عربی متن"/>
    <w:uiPriority w:val="22"/>
    <w:qFormat/>
    <w:rsid w:val="00715786"/>
    <w:rPr>
      <w:rFonts w:ascii="Bahij Titr" w:hAnsi="Bahij Titr" w:cs="Bahij Titr"/>
      <w:b/>
      <w:bCs/>
      <w:sz w:val="26"/>
      <w:szCs w:val="26"/>
    </w:rPr>
  </w:style>
  <w:style w:type="paragraph" w:styleId="Title">
    <w:name w:val="Title"/>
    <w:basedOn w:val="Normal"/>
    <w:next w:val="Normal"/>
    <w:link w:val="TitleChar"/>
    <w:uiPriority w:val="10"/>
    <w:qFormat/>
    <w:rsid w:val="00715786"/>
    <w:pPr>
      <w:spacing w:after="0" w:line="240" w:lineRule="auto"/>
      <w:contextualSpacing/>
      <w:jc w:val="right"/>
    </w:pPr>
    <w:rPr>
      <w:rFonts w:ascii="Bahij Titr" w:eastAsiaTheme="majorEastAsia" w:hAnsi="Bahij Titr" w:cstheme="majorBidi"/>
      <w:spacing w:val="-10"/>
      <w:kern w:val="28"/>
      <w:sz w:val="26"/>
      <w:szCs w:val="56"/>
    </w:rPr>
  </w:style>
  <w:style w:type="character" w:customStyle="1" w:styleId="TitleChar">
    <w:name w:val="Title Char"/>
    <w:basedOn w:val="DefaultParagraphFont"/>
    <w:link w:val="Title"/>
    <w:uiPriority w:val="10"/>
    <w:rsid w:val="00715786"/>
    <w:rPr>
      <w:rFonts w:ascii="Bahij Titr" w:eastAsiaTheme="majorEastAsia" w:hAnsi="Bahij Titr" w:cstheme="majorBidi"/>
      <w:spacing w:val="-10"/>
      <w:kern w:val="28"/>
      <w:sz w:val="26"/>
      <w:szCs w:val="56"/>
    </w:rPr>
  </w:style>
  <w:style w:type="paragraph" w:styleId="Subtitle">
    <w:name w:val="Subtitle"/>
    <w:basedOn w:val="Normal"/>
    <w:next w:val="Normal"/>
    <w:link w:val="SubtitleChar"/>
    <w:uiPriority w:val="11"/>
    <w:qFormat/>
    <w:rsid w:val="00715786"/>
    <w:pPr>
      <w:numPr>
        <w:ilvl w:val="1"/>
      </w:numPr>
      <w:jc w:val="right"/>
    </w:pPr>
    <w:rPr>
      <w:rFonts w:ascii="Bahij Titr" w:eastAsiaTheme="minorEastAsia" w:hAnsi="Bahij Titr"/>
      <w:b/>
      <w:color w:val="5A5A5A" w:themeColor="text1" w:themeTint="A5"/>
      <w:spacing w:val="15"/>
      <w:sz w:val="26"/>
    </w:rPr>
  </w:style>
  <w:style w:type="character" w:customStyle="1" w:styleId="SubtitleChar">
    <w:name w:val="Subtitle Char"/>
    <w:basedOn w:val="DefaultParagraphFont"/>
    <w:link w:val="Subtitle"/>
    <w:uiPriority w:val="11"/>
    <w:rsid w:val="00715786"/>
    <w:rPr>
      <w:rFonts w:ascii="Bahij Titr" w:eastAsiaTheme="minorEastAsia" w:hAnsi="Bahij Titr"/>
      <w:b/>
      <w:color w:val="5A5A5A" w:themeColor="text1" w:themeTint="A5"/>
      <w:spacing w:val="15"/>
      <w:sz w:val="26"/>
    </w:rPr>
  </w:style>
  <w:style w:type="character" w:customStyle="1" w:styleId="Heading2Char">
    <w:name w:val="Heading 2 Char"/>
    <w:basedOn w:val="DefaultParagraphFont"/>
    <w:link w:val="Heading2"/>
    <w:uiPriority w:val="9"/>
    <w:rsid w:val="00715786"/>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71578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715786"/>
    <w:rPr>
      <w:rFonts w:asciiTheme="majorHAnsi" w:eastAsiaTheme="majorEastAsia" w:hAnsiTheme="majorHAnsi" w:cstheme="majorBidi"/>
      <w:color w:val="2F5496" w:themeColor="accent1" w:themeShade="BF"/>
    </w:rPr>
  </w:style>
  <w:style w:type="paragraph" w:styleId="NoSpacing">
    <w:name w:val="No Spacing"/>
    <w:link w:val="NoSpacingChar"/>
    <w:uiPriority w:val="1"/>
    <w:qFormat/>
    <w:rsid w:val="008C6D4F"/>
    <w:pPr>
      <w:spacing w:after="0" w:line="240" w:lineRule="auto"/>
    </w:pPr>
  </w:style>
  <w:style w:type="character" w:styleId="Emphasis">
    <w:name w:val="Emphasis"/>
    <w:basedOn w:val="DefaultParagraphFont"/>
    <w:uiPriority w:val="20"/>
    <w:qFormat/>
    <w:rsid w:val="008C6D4F"/>
    <w:rPr>
      <w:i/>
      <w:iCs/>
    </w:rPr>
  </w:style>
  <w:style w:type="paragraph" w:styleId="BalloonText">
    <w:name w:val="Balloon Text"/>
    <w:basedOn w:val="Normal"/>
    <w:link w:val="BalloonTextChar"/>
    <w:uiPriority w:val="99"/>
    <w:semiHidden/>
    <w:unhideWhenUsed/>
    <w:rsid w:val="00D968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68B2"/>
    <w:rPr>
      <w:rFonts w:ascii="Tahoma" w:hAnsi="Tahoma" w:cs="Tahoma"/>
      <w:sz w:val="16"/>
      <w:szCs w:val="16"/>
    </w:rPr>
  </w:style>
  <w:style w:type="character" w:customStyle="1" w:styleId="UnresolvedMention2">
    <w:name w:val="Unresolved Mention2"/>
    <w:basedOn w:val="DefaultParagraphFont"/>
    <w:uiPriority w:val="99"/>
    <w:semiHidden/>
    <w:unhideWhenUsed/>
    <w:rsid w:val="002B6363"/>
    <w:rPr>
      <w:color w:val="605E5C"/>
      <w:shd w:val="clear" w:color="auto" w:fill="E1DFDD"/>
    </w:rPr>
  </w:style>
  <w:style w:type="character" w:styleId="FollowedHyperlink">
    <w:name w:val="FollowedHyperlink"/>
    <w:basedOn w:val="DefaultParagraphFont"/>
    <w:uiPriority w:val="99"/>
    <w:semiHidden/>
    <w:unhideWhenUsed/>
    <w:rsid w:val="003A3DCA"/>
    <w:rPr>
      <w:color w:val="954F72" w:themeColor="followedHyperlink"/>
      <w:u w:val="single"/>
    </w:rPr>
  </w:style>
  <w:style w:type="character" w:customStyle="1" w:styleId="Heading6Char">
    <w:name w:val="Heading 6 Char"/>
    <w:basedOn w:val="DefaultParagraphFont"/>
    <w:link w:val="Heading6"/>
    <w:uiPriority w:val="9"/>
    <w:semiHidden/>
    <w:rsid w:val="00411B57"/>
    <w:rPr>
      <w:rFonts w:eastAsiaTheme="majorEastAsia" w:cstheme="majorBidi"/>
      <w:bCs/>
      <w:i/>
      <w:iCs/>
      <w:color w:val="595959" w:themeColor="text1" w:themeTint="A6"/>
      <w:kern w:val="2"/>
      <w:szCs w:val="32"/>
      <w14:ligatures w14:val="standardContextual"/>
    </w:rPr>
  </w:style>
  <w:style w:type="character" w:customStyle="1" w:styleId="Heading7Char">
    <w:name w:val="Heading 7 Char"/>
    <w:basedOn w:val="DefaultParagraphFont"/>
    <w:link w:val="Heading7"/>
    <w:uiPriority w:val="9"/>
    <w:semiHidden/>
    <w:rsid w:val="00411B57"/>
    <w:rPr>
      <w:rFonts w:eastAsiaTheme="majorEastAsia" w:cstheme="majorBidi"/>
      <w:bCs/>
      <w:color w:val="595959" w:themeColor="text1" w:themeTint="A6"/>
      <w:kern w:val="2"/>
      <w:szCs w:val="32"/>
      <w14:ligatures w14:val="standardContextual"/>
    </w:rPr>
  </w:style>
  <w:style w:type="character" w:customStyle="1" w:styleId="Heading8Char">
    <w:name w:val="Heading 8 Char"/>
    <w:basedOn w:val="DefaultParagraphFont"/>
    <w:link w:val="Heading8"/>
    <w:uiPriority w:val="9"/>
    <w:semiHidden/>
    <w:rsid w:val="00411B57"/>
    <w:rPr>
      <w:rFonts w:eastAsiaTheme="majorEastAsia" w:cstheme="majorBidi"/>
      <w:bCs/>
      <w:i/>
      <w:iCs/>
      <w:color w:val="272727" w:themeColor="text1" w:themeTint="D8"/>
      <w:kern w:val="2"/>
      <w:szCs w:val="32"/>
      <w14:ligatures w14:val="standardContextual"/>
    </w:rPr>
  </w:style>
  <w:style w:type="character" w:customStyle="1" w:styleId="Heading9Char">
    <w:name w:val="Heading 9 Char"/>
    <w:basedOn w:val="DefaultParagraphFont"/>
    <w:link w:val="Heading9"/>
    <w:uiPriority w:val="9"/>
    <w:semiHidden/>
    <w:rsid w:val="00411B57"/>
    <w:rPr>
      <w:rFonts w:eastAsiaTheme="majorEastAsia" w:cstheme="majorBidi"/>
      <w:bCs/>
      <w:color w:val="272727" w:themeColor="text1" w:themeTint="D8"/>
      <w:kern w:val="2"/>
      <w:szCs w:val="32"/>
      <w14:ligatures w14:val="standardContextual"/>
    </w:rPr>
  </w:style>
  <w:style w:type="paragraph" w:styleId="TOC1">
    <w:name w:val="toc 1"/>
    <w:basedOn w:val="Normal"/>
    <w:next w:val="Normal"/>
    <w:autoRedefine/>
    <w:uiPriority w:val="39"/>
    <w:semiHidden/>
    <w:unhideWhenUsed/>
    <w:rsid w:val="00411B57"/>
    <w:pPr>
      <w:spacing w:before="360" w:after="0" w:line="240" w:lineRule="auto"/>
      <w:ind w:firstLine="432"/>
    </w:pPr>
    <w:rPr>
      <w:rFonts w:asciiTheme="majorHAnsi" w:hAnsiTheme="majorHAnsi" w:cstheme="majorHAnsi"/>
      <w:b/>
      <w:bCs/>
      <w:caps/>
      <w:kern w:val="2"/>
      <w:sz w:val="24"/>
      <w:szCs w:val="24"/>
      <w14:ligatures w14:val="standardContextual"/>
    </w:rPr>
  </w:style>
  <w:style w:type="paragraph" w:styleId="TOC2">
    <w:name w:val="toc 2"/>
    <w:basedOn w:val="Normal"/>
    <w:next w:val="Normal"/>
    <w:autoRedefine/>
    <w:uiPriority w:val="39"/>
    <w:semiHidden/>
    <w:unhideWhenUsed/>
    <w:rsid w:val="00411B57"/>
    <w:pPr>
      <w:spacing w:before="240" w:after="0" w:line="240" w:lineRule="auto"/>
      <w:ind w:firstLine="432"/>
    </w:pPr>
    <w:rPr>
      <w:rFonts w:cstheme="minorHAnsi"/>
      <w:b/>
      <w:bCs/>
      <w:kern w:val="2"/>
      <w:sz w:val="20"/>
      <w:szCs w:val="24"/>
      <w14:ligatures w14:val="standardContextual"/>
    </w:rPr>
  </w:style>
  <w:style w:type="paragraph" w:styleId="CommentText">
    <w:name w:val="annotation text"/>
    <w:basedOn w:val="Normal"/>
    <w:link w:val="CommentTextChar"/>
    <w:uiPriority w:val="99"/>
    <w:semiHidden/>
    <w:unhideWhenUsed/>
    <w:rsid w:val="00411B57"/>
    <w:pPr>
      <w:bidi/>
      <w:spacing w:after="0" w:line="240" w:lineRule="auto"/>
      <w:ind w:firstLine="432"/>
      <w:jc w:val="both"/>
    </w:pPr>
    <w:rPr>
      <w:rFonts w:cs="Bahij Nazanin"/>
      <w:kern w:val="2"/>
      <w:sz w:val="20"/>
      <w:szCs w:val="20"/>
      <w14:ligatures w14:val="standardContextual"/>
    </w:rPr>
  </w:style>
  <w:style w:type="character" w:customStyle="1" w:styleId="CommentTextChar">
    <w:name w:val="Comment Text Char"/>
    <w:basedOn w:val="DefaultParagraphFont"/>
    <w:link w:val="CommentText"/>
    <w:uiPriority w:val="99"/>
    <w:semiHidden/>
    <w:rsid w:val="00411B57"/>
    <w:rPr>
      <w:rFonts w:cs="Bahij Nazanin"/>
      <w:kern w:val="2"/>
      <w:sz w:val="20"/>
      <w:szCs w:val="20"/>
      <w14:ligatures w14:val="standardContextual"/>
    </w:rPr>
  </w:style>
  <w:style w:type="character" w:customStyle="1" w:styleId="EndnoteTextChar">
    <w:name w:val="Endnote Text Char"/>
    <w:basedOn w:val="DefaultParagraphFont"/>
    <w:link w:val="EndnoteText"/>
    <w:uiPriority w:val="99"/>
    <w:rsid w:val="00411B57"/>
    <w:rPr>
      <w:rFonts w:cs="Bahij Nazanin"/>
      <w:kern w:val="2"/>
      <w:sz w:val="20"/>
      <w:szCs w:val="20"/>
      <w14:ligatures w14:val="standardContextual"/>
    </w:rPr>
  </w:style>
  <w:style w:type="paragraph" w:styleId="EndnoteText">
    <w:name w:val="endnote text"/>
    <w:basedOn w:val="Normal"/>
    <w:link w:val="EndnoteTextChar"/>
    <w:uiPriority w:val="99"/>
    <w:unhideWhenUsed/>
    <w:rsid w:val="00411B57"/>
    <w:pPr>
      <w:bidi/>
      <w:spacing w:after="0" w:line="240" w:lineRule="auto"/>
      <w:ind w:firstLine="432"/>
      <w:jc w:val="both"/>
    </w:pPr>
    <w:rPr>
      <w:rFonts w:cs="Bahij Nazanin"/>
      <w:kern w:val="2"/>
      <w:sz w:val="20"/>
      <w:szCs w:val="20"/>
      <w14:ligatures w14:val="standardContextual"/>
    </w:rPr>
  </w:style>
  <w:style w:type="character" w:customStyle="1" w:styleId="EndnoteTextChar1">
    <w:name w:val="Endnote Text Char1"/>
    <w:basedOn w:val="DefaultParagraphFont"/>
    <w:uiPriority w:val="99"/>
    <w:semiHidden/>
    <w:rsid w:val="00411B57"/>
    <w:rPr>
      <w:sz w:val="20"/>
      <w:szCs w:val="20"/>
    </w:rPr>
  </w:style>
  <w:style w:type="paragraph" w:styleId="CommentSubject">
    <w:name w:val="annotation subject"/>
    <w:basedOn w:val="CommentText"/>
    <w:next w:val="CommentText"/>
    <w:link w:val="CommentSubjectChar"/>
    <w:uiPriority w:val="99"/>
    <w:semiHidden/>
    <w:unhideWhenUsed/>
    <w:rsid w:val="00411B57"/>
    <w:rPr>
      <w:b/>
      <w:bCs/>
    </w:rPr>
  </w:style>
  <w:style w:type="character" w:customStyle="1" w:styleId="CommentSubjectChar">
    <w:name w:val="Comment Subject Char"/>
    <w:basedOn w:val="CommentTextChar"/>
    <w:link w:val="CommentSubject"/>
    <w:uiPriority w:val="99"/>
    <w:semiHidden/>
    <w:rsid w:val="00411B57"/>
    <w:rPr>
      <w:rFonts w:cs="Bahij Nazanin"/>
      <w:b/>
      <w:bCs/>
      <w:kern w:val="2"/>
      <w:sz w:val="20"/>
      <w:szCs w:val="20"/>
      <w14:ligatures w14:val="standardContextual"/>
    </w:rPr>
  </w:style>
  <w:style w:type="paragraph" w:styleId="Quote">
    <w:name w:val="Quote"/>
    <w:basedOn w:val="Normal"/>
    <w:next w:val="Normal"/>
    <w:link w:val="QuoteChar"/>
    <w:autoRedefine/>
    <w:uiPriority w:val="29"/>
    <w:qFormat/>
    <w:rsid w:val="00411B57"/>
    <w:pPr>
      <w:bidi/>
      <w:spacing w:before="200" w:line="240" w:lineRule="auto"/>
      <w:ind w:left="864" w:right="864" w:firstLine="432"/>
      <w:jc w:val="center"/>
    </w:pPr>
    <w:rPr>
      <w:rFonts w:ascii="110_Besmellah" w:hAnsi="110_Besmellah" w:cs="Bahij Nazanin"/>
      <w:iCs/>
      <w:color w:val="404040" w:themeColor="text1" w:themeTint="BF"/>
      <w:kern w:val="2"/>
      <w:sz w:val="140"/>
      <w:szCs w:val="24"/>
      <w14:ligatures w14:val="standardContextual"/>
    </w:rPr>
  </w:style>
  <w:style w:type="character" w:customStyle="1" w:styleId="QuoteChar">
    <w:name w:val="Quote Char"/>
    <w:basedOn w:val="DefaultParagraphFont"/>
    <w:link w:val="Quote"/>
    <w:uiPriority w:val="29"/>
    <w:rsid w:val="00411B57"/>
    <w:rPr>
      <w:rFonts w:ascii="110_Besmellah" w:hAnsi="110_Besmellah" w:cs="Bahij Nazanin"/>
      <w:iCs/>
      <w:color w:val="404040" w:themeColor="text1" w:themeTint="BF"/>
      <w:kern w:val="2"/>
      <w:sz w:val="140"/>
      <w:szCs w:val="24"/>
      <w14:ligatures w14:val="standardContextual"/>
    </w:rPr>
  </w:style>
  <w:style w:type="paragraph" w:styleId="IntenseQuote">
    <w:name w:val="Intense Quote"/>
    <w:basedOn w:val="Normal"/>
    <w:next w:val="Normal"/>
    <w:link w:val="IntenseQuoteChar"/>
    <w:autoRedefine/>
    <w:uiPriority w:val="30"/>
    <w:qFormat/>
    <w:rsid w:val="00411B57"/>
    <w:pPr>
      <w:pBdr>
        <w:top w:val="single" w:sz="4" w:space="10" w:color="4472C4" w:themeColor="accent1"/>
        <w:bottom w:val="single" w:sz="4" w:space="10" w:color="4472C4" w:themeColor="accent1"/>
      </w:pBdr>
      <w:bidi/>
      <w:spacing w:before="360" w:after="360" w:line="240" w:lineRule="auto"/>
      <w:ind w:left="864" w:right="864" w:firstLine="432"/>
      <w:jc w:val="center"/>
    </w:pPr>
    <w:rPr>
      <w:rFonts w:ascii="110_Besmellah" w:hAnsi="110_Besmellah" w:cs="bis"/>
      <w:b/>
      <w:iCs/>
      <w:kern w:val="2"/>
      <w:sz w:val="138"/>
      <w:szCs w:val="24"/>
      <w14:ligatures w14:val="standardContextual"/>
    </w:rPr>
  </w:style>
  <w:style w:type="character" w:customStyle="1" w:styleId="IntenseQuoteChar">
    <w:name w:val="Intense Quote Char"/>
    <w:basedOn w:val="DefaultParagraphFont"/>
    <w:link w:val="IntenseQuote"/>
    <w:uiPriority w:val="30"/>
    <w:rsid w:val="00411B57"/>
    <w:rPr>
      <w:rFonts w:ascii="110_Besmellah" w:hAnsi="110_Besmellah" w:cs="bis"/>
      <w:b/>
      <w:iCs/>
      <w:kern w:val="2"/>
      <w:sz w:val="138"/>
      <w:szCs w:val="24"/>
      <w14:ligatures w14:val="standardContextual"/>
    </w:rPr>
  </w:style>
  <w:style w:type="character" w:styleId="EndnoteReference">
    <w:name w:val="endnote reference"/>
    <w:basedOn w:val="DefaultParagraphFont"/>
    <w:uiPriority w:val="99"/>
    <w:semiHidden/>
    <w:unhideWhenUsed/>
    <w:rsid w:val="00411B57"/>
    <w:rPr>
      <w:vertAlign w:val="superscript"/>
    </w:rPr>
  </w:style>
  <w:style w:type="character" w:styleId="SubtleEmphasis">
    <w:name w:val="Subtle Emphasis"/>
    <w:aliases w:val="Arabic text"/>
    <w:basedOn w:val="DefaultParagraphFont"/>
    <w:uiPriority w:val="19"/>
    <w:qFormat/>
    <w:rsid w:val="00411B57"/>
    <w:rPr>
      <w:rFonts w:ascii="Traditional Arabic" w:hAnsi="Traditional Arabic" w:cs="Traditional Arabic" w:hint="default"/>
      <w:bCs w:val="0"/>
      <w:i/>
      <w:iCs w:val="0"/>
      <w:color w:val="404040" w:themeColor="text1" w:themeTint="BF"/>
      <w:szCs w:val="26"/>
    </w:rPr>
  </w:style>
  <w:style w:type="character" w:styleId="IntenseEmphasis">
    <w:name w:val="Intense Emphasis"/>
    <w:basedOn w:val="DefaultParagraphFont"/>
    <w:uiPriority w:val="21"/>
    <w:qFormat/>
    <w:rsid w:val="00411B57"/>
    <w:rPr>
      <w:i/>
      <w:iCs/>
      <w:color w:val="2F5496" w:themeColor="accent1" w:themeShade="BF"/>
    </w:rPr>
  </w:style>
  <w:style w:type="character" w:styleId="IntenseReference">
    <w:name w:val="Intense Reference"/>
    <w:basedOn w:val="DefaultParagraphFont"/>
    <w:uiPriority w:val="32"/>
    <w:qFormat/>
    <w:rsid w:val="00411B57"/>
    <w:rPr>
      <w:b/>
      <w:bCs/>
      <w:smallCaps/>
      <w:color w:val="2F5496" w:themeColor="accent1" w:themeShade="BF"/>
      <w:spacing w:val="5"/>
    </w:rPr>
  </w:style>
  <w:style w:type="paragraph" w:styleId="Revision">
    <w:name w:val="Revision"/>
    <w:hidden/>
    <w:uiPriority w:val="99"/>
    <w:semiHidden/>
    <w:rsid w:val="00411B57"/>
    <w:pPr>
      <w:spacing w:after="0" w:line="240" w:lineRule="auto"/>
    </w:pPr>
    <w:rPr>
      <w:rFonts w:cs="Bahij Muna"/>
      <w:kern w:val="2"/>
      <w:szCs w:val="36"/>
      <w14:ligatures w14:val="standardContextual"/>
    </w:rPr>
  </w:style>
  <w:style w:type="character" w:styleId="CommentReference">
    <w:name w:val="annotation reference"/>
    <w:basedOn w:val="DefaultParagraphFont"/>
    <w:uiPriority w:val="99"/>
    <w:semiHidden/>
    <w:unhideWhenUsed/>
    <w:rsid w:val="00411B57"/>
    <w:rPr>
      <w:sz w:val="16"/>
      <w:szCs w:val="16"/>
    </w:rPr>
  </w:style>
  <w:style w:type="paragraph" w:customStyle="1" w:styleId="rtejustify">
    <w:name w:val="rtejustify"/>
    <w:basedOn w:val="Normal"/>
    <w:rsid w:val="00411B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shername">
    <w:name w:val="publisher_name"/>
    <w:basedOn w:val="DefaultParagraphFont"/>
    <w:rsid w:val="00411B57"/>
  </w:style>
  <w:style w:type="character" w:customStyle="1" w:styleId="publisherplace">
    <w:name w:val="publisher_place"/>
    <w:basedOn w:val="DefaultParagraphFont"/>
    <w:rsid w:val="00411B57"/>
  </w:style>
  <w:style w:type="character" w:customStyle="1" w:styleId="publisherdate">
    <w:name w:val="publisher_date"/>
    <w:basedOn w:val="DefaultParagraphFont"/>
    <w:rsid w:val="00411B57"/>
  </w:style>
  <w:style w:type="character" w:customStyle="1" w:styleId="HTMLPreformattedChar">
    <w:name w:val="HTML Preformatted Char"/>
    <w:basedOn w:val="DefaultParagraphFont"/>
    <w:link w:val="HTMLPreformatted"/>
    <w:uiPriority w:val="99"/>
    <w:semiHidden/>
    <w:rsid w:val="00411B57"/>
    <w:rPr>
      <w:rFonts w:ascii="Consolas" w:hAnsi="Consolas" w:cs="Consolas"/>
      <w:sz w:val="20"/>
      <w:szCs w:val="20"/>
    </w:rPr>
  </w:style>
  <w:style w:type="paragraph" w:styleId="HTMLPreformatted">
    <w:name w:val="HTML Preformatted"/>
    <w:basedOn w:val="Normal"/>
    <w:link w:val="HTMLPreformattedChar"/>
    <w:uiPriority w:val="99"/>
    <w:semiHidden/>
    <w:unhideWhenUsed/>
    <w:rsid w:val="00411B57"/>
    <w:pPr>
      <w:spacing w:after="0" w:line="240" w:lineRule="auto"/>
    </w:pPr>
    <w:rPr>
      <w:rFonts w:ascii="Consolas" w:hAnsi="Consolas" w:cs="Consolas"/>
      <w:sz w:val="20"/>
      <w:szCs w:val="20"/>
    </w:rPr>
  </w:style>
  <w:style w:type="character" w:customStyle="1" w:styleId="HTMLPreformattedChar1">
    <w:name w:val="HTML Preformatted Char1"/>
    <w:basedOn w:val="DefaultParagraphFont"/>
    <w:uiPriority w:val="99"/>
    <w:semiHidden/>
    <w:rsid w:val="00411B57"/>
    <w:rPr>
      <w:rFonts w:ascii="Consolas" w:hAnsi="Consolas"/>
      <w:sz w:val="20"/>
      <w:szCs w:val="20"/>
    </w:rPr>
  </w:style>
  <w:style w:type="character" w:styleId="PlaceholderText">
    <w:name w:val="Placeholder Text"/>
    <w:basedOn w:val="DefaultParagraphFont"/>
    <w:uiPriority w:val="99"/>
    <w:semiHidden/>
    <w:rsid w:val="00411B57"/>
    <w:rPr>
      <w:color w:val="808080"/>
    </w:rPr>
  </w:style>
  <w:style w:type="character" w:customStyle="1" w:styleId="NoSpacingChar">
    <w:name w:val="No Spacing Char"/>
    <w:basedOn w:val="DefaultParagraphFont"/>
    <w:link w:val="NoSpacing"/>
    <w:uiPriority w:val="1"/>
    <w:rsid w:val="00411B57"/>
  </w:style>
  <w:style w:type="character" w:customStyle="1" w:styleId="waqfsign1">
    <w:name w:val="waqfsign1"/>
    <w:basedOn w:val="DefaultParagraphFont"/>
    <w:rsid w:val="00411B57"/>
    <w:rPr>
      <w:rFonts w:ascii="Arial" w:hAnsi="Arial" w:cs="Arial" w:hint="default"/>
      <w:color w:val="BB8833"/>
    </w:rPr>
  </w:style>
  <w:style w:type="paragraph" w:customStyle="1" w:styleId="StyleComplexBLotus12ptJustifiedFirstline05cmCharCharChar">
    <w:name w:val="Style (Complex) B Lotus 12 pt Justified First line:  0.5 cm Char Char Char"/>
    <w:basedOn w:val="Normal"/>
    <w:rsid w:val="00411B57"/>
    <w:pPr>
      <w:bidi/>
      <w:spacing w:after="0" w:line="192" w:lineRule="auto"/>
      <w:ind w:firstLine="284"/>
      <w:jc w:val="both"/>
    </w:pPr>
    <w:rPr>
      <w:rFonts w:ascii="B Badr" w:eastAsia="B Badr" w:hAnsi="B Badr" w:cs="B Badr"/>
      <w:sz w:val="24"/>
      <w:szCs w:val="24"/>
    </w:rPr>
  </w:style>
  <w:style w:type="character" w:customStyle="1" w:styleId="mabna">
    <w:name w:val="mabna"/>
    <w:basedOn w:val="DefaultParagraphFont"/>
    <w:rsid w:val="00411B57"/>
  </w:style>
  <w:style w:type="paragraph" w:styleId="Caption">
    <w:name w:val="caption"/>
    <w:basedOn w:val="Normal"/>
    <w:next w:val="Normal"/>
    <w:uiPriority w:val="99"/>
    <w:semiHidden/>
    <w:unhideWhenUsed/>
    <w:qFormat/>
    <w:rsid w:val="00411B57"/>
    <w:pPr>
      <w:spacing w:after="0" w:line="240" w:lineRule="auto"/>
    </w:pPr>
    <w:rPr>
      <w:rFonts w:ascii="Times New Roman" w:eastAsia="Times New Roman" w:hAnsi="Times New Roman" w:cs="Times New Roman"/>
      <w:b/>
      <w:bCs/>
      <w:sz w:val="20"/>
      <w:szCs w:val="20"/>
    </w:rPr>
  </w:style>
  <w:style w:type="character" w:customStyle="1" w:styleId="title1">
    <w:name w:val="title1"/>
    <w:basedOn w:val="DefaultParagraphFont"/>
    <w:rsid w:val="00411B57"/>
    <w:rPr>
      <w:rFonts w:ascii="Times New Roman" w:hAnsi="Times New Roman" w:cs="Times New Roman" w:hint="default"/>
      <w:b/>
      <w:bCs/>
      <w:strike w:val="0"/>
      <w:dstrike w:val="0"/>
      <w:color w:val="222222"/>
      <w:sz w:val="27"/>
      <w:szCs w:val="27"/>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961860">
      <w:bodyDiv w:val="1"/>
      <w:marLeft w:val="0"/>
      <w:marRight w:val="0"/>
      <w:marTop w:val="0"/>
      <w:marBottom w:val="0"/>
      <w:divBdr>
        <w:top w:val="none" w:sz="0" w:space="0" w:color="auto"/>
        <w:left w:val="none" w:sz="0" w:space="0" w:color="auto"/>
        <w:bottom w:val="none" w:sz="0" w:space="0" w:color="auto"/>
        <w:right w:val="none" w:sz="0" w:space="0" w:color="auto"/>
      </w:divBdr>
    </w:div>
    <w:div w:id="1336496532">
      <w:bodyDiv w:val="1"/>
      <w:marLeft w:val="0"/>
      <w:marRight w:val="0"/>
      <w:marTop w:val="0"/>
      <w:marBottom w:val="0"/>
      <w:divBdr>
        <w:top w:val="none" w:sz="0" w:space="0" w:color="auto"/>
        <w:left w:val="none" w:sz="0" w:space="0" w:color="auto"/>
        <w:bottom w:val="none" w:sz="0" w:space="0" w:color="auto"/>
        <w:right w:val="none" w:sz="0" w:space="0" w:color="auto"/>
      </w:divBdr>
    </w:div>
    <w:div w:id="1422987791">
      <w:bodyDiv w:val="1"/>
      <w:marLeft w:val="0"/>
      <w:marRight w:val="0"/>
      <w:marTop w:val="0"/>
      <w:marBottom w:val="0"/>
      <w:divBdr>
        <w:top w:val="none" w:sz="0" w:space="0" w:color="auto"/>
        <w:left w:val="none" w:sz="0" w:space="0" w:color="auto"/>
        <w:bottom w:val="none" w:sz="0" w:space="0" w:color="auto"/>
        <w:right w:val="none" w:sz="0" w:space="0" w:color="auto"/>
      </w:divBdr>
    </w:div>
    <w:div w:id="1545172013">
      <w:bodyDiv w:val="1"/>
      <w:marLeft w:val="0"/>
      <w:marRight w:val="0"/>
      <w:marTop w:val="0"/>
      <w:marBottom w:val="0"/>
      <w:divBdr>
        <w:top w:val="none" w:sz="0" w:space="0" w:color="auto"/>
        <w:left w:val="none" w:sz="0" w:space="0" w:color="auto"/>
        <w:bottom w:val="none" w:sz="0" w:space="0" w:color="auto"/>
        <w:right w:val="none" w:sz="0" w:space="0" w:color="auto"/>
      </w:divBdr>
    </w:div>
    <w:div w:id="200566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s://www.resaearch.salam.edu.a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8A072-7F8E-42EF-B322-FD6B7588B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1212</TotalTime>
  <Pages>13</Pages>
  <Words>5741</Words>
  <Characters>32728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AMCT</dc:creator>
  <cp:lastModifiedBy>Buniadi</cp:lastModifiedBy>
  <cp:revision>97</cp:revision>
  <cp:lastPrinted>2025-10-29T11:07:00Z</cp:lastPrinted>
  <dcterms:created xsi:type="dcterms:W3CDTF">2025-07-15T07:12:00Z</dcterms:created>
  <dcterms:modified xsi:type="dcterms:W3CDTF">2025-11-06T06:42:00Z</dcterms:modified>
</cp:coreProperties>
</file>